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5473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473700"/>
                    </a:xfrm>
                    <a:prstGeom prst="rect">
                      <a:avLst/>
                    </a:prstGeom>
                    <a:noFill/>
                  </pic:spPr>
                </pic:pic>
              </a:graphicData>
            </a:graphic>
          </wp:anchor>
        </w:drawing>
      </w:r>
    </w:p>
    <w:p>
      <w:pPr>
        <w:spacing w:after="0" w:line="1171" w:lineRule="exact"/>
        <w:rPr>
          <w:sz w:val="24"/>
          <w:szCs w:val="24"/>
          <w:color w:val="auto"/>
        </w:rPr>
      </w:pPr>
    </w:p>
    <w:p>
      <w:pPr>
        <w:sectPr>
          <w:pgSz w:w="11900" w:h="16838" w:orient="portrait"/>
          <w:cols w:equalWidth="0" w:num="2">
            <w:col w:w="2300" w:space="30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3"/>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TABUTEAU HERRIOT</w:t>
              </w:r>
            </w:hyperlink>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Axsome Therapeutics,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AXSM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22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260" w:type="dxa"/>
            <w:vAlign w:val="bottom"/>
            <w:tcBorders>
              <w:top w:val="single" w:sz="8" w:color="0000EE"/>
              <w:bottom w:val="single" w:sz="8" w:color="9A9A9A"/>
            </w:tcBorders>
          </w:tcPr>
          <w:p>
            <w:pPr>
              <w:spacing w:after="0"/>
              <w:rPr>
                <w:sz w:val="14"/>
                <w:szCs w:val="14"/>
                <w:color w:val="auto"/>
              </w:rPr>
            </w:pPr>
          </w:p>
        </w:tc>
        <w:tc>
          <w:tcPr>
            <w:tcW w:w="40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22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60"/>
              <w:spacing w:after="0"/>
              <w:rPr>
                <w:sz w:val="20"/>
                <w:szCs w:val="20"/>
                <w:color w:val="auto"/>
              </w:rPr>
            </w:pPr>
            <w:r>
              <w:rPr>
                <w:rFonts w:ascii="Arial" w:cs="Arial" w:eastAsia="Arial" w:hAnsi="Arial"/>
                <w:sz w:val="13"/>
                <w:szCs w:val="13"/>
                <w:color w:val="auto"/>
              </w:rPr>
              <w:t>(First)</w:t>
            </w:r>
          </w:p>
        </w:tc>
        <w:tc>
          <w:tcPr>
            <w:tcW w:w="122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AXSOME THERAPEUTICS, INC.</w:t>
            </w:r>
          </w:p>
        </w:tc>
        <w:tc>
          <w:tcPr>
            <w:tcW w:w="236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07/01/2026</w:t>
            </w: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ONE WORLD TRADE CENTER, 29TH FLOOR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2" w:right="640" w:hanging="2"/>
        <w:spacing w:after="0" w:line="255" w:lineRule="auto"/>
        <w:tabs>
          <w:tab w:leader="none" w:pos="14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2"/>
        <w:spacing w:after="0"/>
        <w:tabs>
          <w:tab w:leader="none" w:pos="1721"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192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192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2"/>
        <w:spacing w:after="0"/>
        <w:tabs>
          <w:tab w:leader="none" w:pos="208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2"/>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5" w:lineRule="exact"/>
        <w:rPr>
          <w:sz w:val="20"/>
          <w:szCs w:val="20"/>
          <w:color w:val="auto"/>
        </w:rPr>
      </w:pPr>
    </w:p>
    <w:p>
      <w:pPr>
        <w:sectPr>
          <w:pgSz w:w="11900" w:h="16838" w:orient="portrait"/>
          <w:cols w:equalWidth="0" w:num="2">
            <w:col w:w="7680" w:space="58"/>
            <w:col w:w="3342"/>
          </w:cols>
          <w:pgMar w:left="460" w:top="217" w:right="359" w:bottom="1440" w:gutter="0" w:footer="0" w:header="0"/>
          <w:type w:val="continuous"/>
        </w:sect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10007</w:t>
            </w:r>
          </w:p>
        </w:tc>
      </w:tr>
      <w:tr>
        <w:trPr>
          <w:trHeight w:val="148"/>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0"/>
          <w:szCs w:val="20"/>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3"/>
          <w:szCs w:val="13"/>
          <w:color w:val="auto"/>
        </w:rPr>
        <w:t>Person</w:t>
      </w:r>
    </w:p>
    <w:p>
      <w:pPr>
        <w:spacing w:after="0" w:line="363" w:lineRule="exact"/>
        <w:rPr>
          <w:sz w:val="20"/>
          <w:szCs w:val="20"/>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ind w:left="560"/>
              <w:spacing w:after="0" w:line="127" w:lineRule="exact"/>
              <w:rPr>
                <w:sz w:val="20"/>
                <w:szCs w:val="20"/>
                <w:color w:val="auto"/>
              </w:rPr>
            </w:pPr>
            <w:r>
              <w:rPr>
                <w:rFonts w:ascii="Arial" w:cs="Arial" w:eastAsia="Arial" w:hAnsi="Arial"/>
                <w:sz w:val="12"/>
                <w:szCs w:val="12"/>
                <w:b w:val="1"/>
                <w:bCs w:val="1"/>
                <w:color w:val="auto"/>
              </w:rPr>
              <w:t>Date</w:t>
            </w:r>
          </w:p>
        </w:tc>
        <w:tc>
          <w:tcPr>
            <w:tcW w:w="500" w:type="dxa"/>
            <w:vAlign w:val="bottom"/>
          </w:tcPr>
          <w:p>
            <w:pPr>
              <w:spacing w:after="0"/>
              <w:rPr>
                <w:sz w:val="11"/>
                <w:szCs w:val="11"/>
                <w:color w:val="auto"/>
              </w:rPr>
            </w:pPr>
          </w:p>
        </w:tc>
        <w:tc>
          <w:tcPr>
            <w:tcW w:w="1120" w:type="dxa"/>
            <w:vAlign w:val="bottom"/>
            <w:gridSpan w:val="3"/>
          </w:tcPr>
          <w:p>
            <w:pPr>
              <w:ind w:left="40"/>
              <w:spacing w:after="0" w:line="127"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spacing w:after="0" w:line="127"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40" w:type="dxa"/>
            <w:vAlign w:val="bottom"/>
          </w:tcPr>
          <w:p>
            <w:pPr>
              <w:spacing w:after="0"/>
              <w:rPr>
                <w:sz w:val="11"/>
                <w:szCs w:val="11"/>
                <w:color w:val="auto"/>
              </w:rPr>
            </w:pPr>
          </w:p>
        </w:tc>
        <w:tc>
          <w:tcPr>
            <w:tcW w:w="6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2"/>
          </w:tcPr>
          <w:p>
            <w:pPr>
              <w:ind w:left="560"/>
              <w:spacing w:after="0" w:line="128"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2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gridSpan w:val="4"/>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4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49,666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right="34"/>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4.95</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56,895</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07/01/2026</w:t>
            </w:r>
          </w:p>
        </w:tc>
        <w:tc>
          <w:tcPr>
            <w:tcW w:w="4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(2)(3)</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49,666</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240.25</w:t>
            </w:r>
            <w:r>
              <w:rPr>
                <w:rFonts w:ascii="Times New Roman" w:cs="Times New Roman" w:eastAsia="Times New Roman" w:hAnsi="Times New Roman"/>
                <w:sz w:val="21"/>
                <w:szCs w:val="21"/>
                <w:color w:val="008000"/>
                <w:w w:val="90"/>
                <w:vertAlign w:val="superscript"/>
              </w:rPr>
              <w:t>(4)</w:t>
            </w:r>
          </w:p>
        </w:tc>
        <w:tc>
          <w:tcPr>
            <w:tcW w:w="122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9"/>
              </w:rPr>
              <w:t>7,229</w:t>
            </w: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ind w:right="294"/>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6"/>
              </w:rPr>
              <w:t>7,344,500</w:t>
            </w:r>
          </w:p>
        </w:tc>
        <w:tc>
          <w:tcPr>
            <w:tcW w:w="320" w:type="dxa"/>
            <w:vAlign w:val="bottom"/>
          </w:tcPr>
          <w:p>
            <w:pPr>
              <w:spacing w:after="0"/>
              <w:rPr>
                <w:sz w:val="21"/>
                <w:szCs w:val="21"/>
                <w:color w:val="auto"/>
              </w:rPr>
            </w:pPr>
          </w:p>
        </w:tc>
        <w:tc>
          <w:tcPr>
            <w:tcW w:w="520" w:type="dxa"/>
            <w:vAlign w:val="bottom"/>
            <w:vMerge w:val="restart"/>
          </w:tcPr>
          <w:p>
            <w:pPr>
              <w:jc w:val="center"/>
              <w:ind w:right="274"/>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(5)</w:t>
            </w:r>
          </w:p>
        </w:tc>
        <w:tc>
          <w:tcPr>
            <w:tcW w:w="0" w:type="dxa"/>
            <w:vAlign w:val="bottom"/>
          </w:tcPr>
          <w:p>
            <w:pPr>
              <w:spacing w:after="0"/>
              <w:rPr>
                <w:sz w:val="1"/>
                <w:szCs w:val="1"/>
                <w:color w:val="auto"/>
              </w:rPr>
            </w:pPr>
          </w:p>
        </w:tc>
      </w:tr>
      <w:tr>
        <w:trPr>
          <w:trHeight w:val="201"/>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80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4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00" w:type="dxa"/>
            <w:vAlign w:val="bottom"/>
          </w:tcPr>
          <w:p>
            <w:pPr>
              <w:ind w:left="1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Expiration</w:t>
            </w:r>
          </w:p>
        </w:tc>
        <w:tc>
          <w:tcPr>
            <w:tcW w:w="560" w:type="dxa"/>
            <w:vAlign w:val="bottom"/>
          </w:tcPr>
          <w:p>
            <w:pPr>
              <w:spacing w:after="0"/>
              <w:rPr>
                <w:sz w:val="11"/>
                <w:szCs w:val="11"/>
                <w:color w:val="auto"/>
              </w:rPr>
            </w:pPr>
          </w:p>
        </w:tc>
        <w:tc>
          <w:tcPr>
            <w:tcW w:w="700" w:type="dxa"/>
            <w:vAlign w:val="bottom"/>
            <w:gridSpan w:val="2"/>
          </w:tcPr>
          <w:p>
            <w:pPr>
              <w:ind w:left="120"/>
              <w:spacing w:after="0" w:line="128"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240.25</w:t>
            </w:r>
          </w:p>
        </w:tc>
        <w:tc>
          <w:tcPr>
            <w:tcW w:w="104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07/01/2026</w:t>
            </w:r>
          </w:p>
        </w:tc>
        <w:tc>
          <w:tcPr>
            <w:tcW w:w="1100" w:type="dxa"/>
            <w:vAlign w:val="bottom"/>
          </w:tcPr>
          <w:p>
            <w:pPr>
              <w:spacing w:after="0"/>
              <w:rPr>
                <w:sz w:val="16"/>
                <w:szCs w:val="16"/>
                <w:color w:val="auto"/>
              </w:rPr>
            </w:pPr>
          </w:p>
        </w:tc>
        <w:tc>
          <w:tcPr>
            <w:tcW w:w="500" w:type="dxa"/>
            <w:vAlign w:val="bottom"/>
          </w:tcPr>
          <w:p>
            <w:pPr>
              <w:ind w:left="80"/>
              <w:spacing w:after="0" w:line="192"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(1)(2)</w:t>
            </w:r>
          </w:p>
        </w:tc>
        <w:tc>
          <w:tcPr>
            <w:tcW w:w="400" w:type="dxa"/>
            <w:vAlign w:val="bottom"/>
          </w:tcPr>
          <w:p>
            <w:pPr>
              <w:spacing w:after="0"/>
              <w:rPr>
                <w:sz w:val="16"/>
                <w:szCs w:val="16"/>
                <w:color w:val="auto"/>
              </w:rPr>
            </w:pPr>
          </w:p>
        </w:tc>
        <w:tc>
          <w:tcPr>
            <w:tcW w:w="720" w:type="dxa"/>
            <w:vAlign w:val="bottom"/>
            <w:gridSpan w:val="2"/>
          </w:tcPr>
          <w:p>
            <w:pPr>
              <w:ind w:left="360"/>
              <w:spacing w:after="0"/>
              <w:rPr>
                <w:sz w:val="20"/>
                <w:szCs w:val="20"/>
                <w:color w:val="auto"/>
              </w:rPr>
            </w:pPr>
            <w:r>
              <w:rPr>
                <w:rFonts w:ascii="Times New Roman" w:cs="Times New Roman" w:eastAsia="Times New Roman" w:hAnsi="Times New Roman"/>
                <w:sz w:val="13"/>
                <w:szCs w:val="13"/>
                <w:color w:val="0000FF"/>
                <w:w w:val="94"/>
              </w:rPr>
              <w:t>49,666</w:t>
            </w: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03/15/2018</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03/15/2027</w:t>
            </w:r>
          </w:p>
        </w:tc>
        <w:tc>
          <w:tcPr>
            <w:tcW w:w="56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ind w:left="140"/>
              <w:spacing w:after="0" w:line="192" w:lineRule="exact"/>
              <w:rPr>
                <w:sz w:val="20"/>
                <w:szCs w:val="20"/>
                <w:color w:val="auto"/>
              </w:rPr>
            </w:pPr>
            <w:r>
              <w:rPr>
                <w:rFonts w:ascii="Times New Roman" w:cs="Times New Roman" w:eastAsia="Times New Roman" w:hAnsi="Times New Roman"/>
                <w:sz w:val="17"/>
                <w:szCs w:val="17"/>
                <w:color w:val="0000FF"/>
              </w:rPr>
              <w:t>49,666</w:t>
            </w:r>
          </w:p>
        </w:tc>
        <w:tc>
          <w:tcPr>
            <w:tcW w:w="40" w:type="dxa"/>
            <w:vAlign w:val="bottom"/>
          </w:tcPr>
          <w:p>
            <w:pPr>
              <w:spacing w:after="0"/>
              <w:rPr>
                <w:sz w:val="16"/>
                <w:szCs w:val="16"/>
                <w:color w:val="auto"/>
              </w:rPr>
            </w:pPr>
          </w:p>
        </w:tc>
        <w:tc>
          <w:tcPr>
            <w:tcW w:w="680" w:type="dxa"/>
            <w:vAlign w:val="bottom"/>
            <w:gridSpan w:val="2"/>
          </w:tcPr>
          <w:p>
            <w:pPr>
              <w:ind w:left="1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49,664</w:t>
            </w:r>
          </w:p>
        </w:tc>
        <w:tc>
          <w:tcPr>
            <w:tcW w:w="52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4"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ind w:left="180"/>
              <w:spacing w:after="0" w:line="104"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Necessary exercise of stock options set to expire due to attainment of the 10-year expiration date of such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transaction was pursuant to a pre-approved 10b5-1 plan.</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subsequent sale of the underlying shares of the aforementioned exercise of stock options.</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weighted average sale price of a series of open market transactions with sale prices ranging between $237.64 and $244.71.</w:t>
      </w:r>
    </w:p>
    <w:p>
      <w:pPr>
        <w:spacing w:after="0" w:line="42"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Such shares are held by an entity, of which the reporting person has voting and dispositive power, and therefore, the reporting person is deemed to be the indirect beneficial owner of such shares.</w:t>
      </w:r>
    </w:p>
    <w:p>
      <w:pPr>
        <w:spacing w:after="0" w:line="5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Nick Pizzie, Attorney-in-</w:t>
            </w: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w w:val="95"/>
              </w:rPr>
              <w:t>07/01/2026</w:t>
            </w: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w:t>
            </w:r>
          </w:p>
        </w:tc>
        <w:tc>
          <w:tcPr>
            <w:tcW w:w="1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880" w:type="dxa"/>
            <w:vAlign w:val="bottom"/>
            <w:tcBorders>
              <w:top w:val="single" w:sz="8" w:color="auto"/>
            </w:tcBorders>
            <w:gridSpan w:val="2"/>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3" Type="http://schemas.openxmlformats.org/officeDocument/2006/relationships/hyperlink" Target="http://www.sec.gov/cgi-bin/browse-edgar?action=getcompany&amp;CIK=0001219927" TargetMode="External"/><Relationship Id="rId14"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2026-07-01T18:31:18Z</dcterms:created>
  <dcterms:modified xsi:type="dcterms:W3CDTF">2026-07-01T18:31:18Z</dcterms:modified>
</cp:coreProperties>
</file>