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TABUTEAU HERRIOT</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160"/>
        <w:spacing w:after="0" w:line="350" w:lineRule="auto"/>
        <w:rPr>
          <w:sz w:val="20"/>
          <w:szCs w:val="20"/>
          <w:color w:val="auto"/>
        </w:rPr>
      </w:pPr>
      <w:r>
        <w:rPr>
          <w:rFonts w:ascii="Arial" w:cs="Arial" w:eastAsia="Arial" w:hAnsi="Arial"/>
          <w:sz w:val="16"/>
          <w:szCs w:val="16"/>
          <w:color w:val="0000FF"/>
        </w:rPr>
        <w:t>C/O AXSOME THERAPEUTICS, INC 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03/05/2021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280" w:type="dxa"/>
            <w:vAlign w:val="bottom"/>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280" w:type="dxa"/>
            <w:vAlign w:val="bottom"/>
          </w:tcPr>
          <w:p>
            <w:pPr>
              <w:ind w:left="4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80" w:type="dxa"/>
            <w:vAlign w:val="bottom"/>
            <w:vMerge w:val="restart"/>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80"/>
        <w:spacing w:after="0"/>
        <w:rPr>
          <w:sz w:val="20"/>
          <w:szCs w:val="20"/>
          <w:color w:val="auto"/>
        </w:rPr>
      </w:pPr>
      <w:r>
        <w:rPr>
          <w:rFonts w:ascii="Arial" w:cs="Arial" w:eastAsia="Arial" w:hAnsi="Arial"/>
          <w:sz w:val="17"/>
          <w:szCs w:val="17"/>
          <w:color w:val="0000FF"/>
        </w:rPr>
        <w:t>CHIEF EXECUTIVE OFFICER</w:t>
      </w:r>
    </w:p>
    <w:p>
      <w:pPr>
        <w:spacing w:after="0" w:line="40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184150</wp:posOffset>
            </wp:positionV>
            <wp:extent cx="6968490" cy="876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876300"/>
                    </a:xfrm>
                    <a:prstGeom prst="rect">
                      <a:avLst/>
                    </a:prstGeom>
                    <a:noFill/>
                  </pic:spPr>
                </pic:pic>
              </a:graphicData>
            </a:graphic>
          </wp:anchor>
        </w:drawing>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538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53809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97,155</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ind w:right="123"/>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65.02</w:t>
            </w:r>
          </w:p>
        </w:tc>
        <w:tc>
          <w:tcPr>
            <w:tcW w:w="1080" w:type="dxa"/>
            <w:vAlign w:val="bottom"/>
          </w:tcPr>
          <w:p>
            <w:pPr>
              <w:jc w:val="right"/>
              <w:ind w:right="179"/>
              <w:spacing w:after="0" w:line="125" w:lineRule="exact"/>
              <w:rPr>
                <w:sz w:val="20"/>
                <w:szCs w:val="20"/>
                <w:color w:val="auto"/>
              </w:rPr>
            </w:pPr>
            <w:r>
              <w:rPr>
                <w:rFonts w:ascii="Arial" w:cs="Arial" w:eastAsia="Arial" w:hAnsi="Arial"/>
                <w:sz w:val="13"/>
                <w:szCs w:val="13"/>
                <w:color w:val="0000FF"/>
              </w:rPr>
              <w:t>03/05/2021</w:t>
            </w:r>
          </w:p>
        </w:tc>
        <w:tc>
          <w:tcPr>
            <w:tcW w:w="1100" w:type="dxa"/>
            <w:vAlign w:val="bottom"/>
          </w:tcPr>
          <w:p>
            <w:pPr>
              <w:spacing w:after="0"/>
              <w:rPr>
                <w:sz w:val="10"/>
                <w:szCs w:val="10"/>
                <w:color w:val="auto"/>
              </w:rPr>
            </w:pPr>
          </w:p>
        </w:tc>
        <w:tc>
          <w:tcPr>
            <w:tcW w:w="78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25" w:lineRule="exact"/>
              <w:rPr>
                <w:sz w:val="20"/>
                <w:szCs w:val="20"/>
                <w:color w:val="auto"/>
              </w:rPr>
            </w:pPr>
            <w:r>
              <w:rPr>
                <w:rFonts w:ascii="Arial" w:cs="Arial" w:eastAsia="Arial" w:hAnsi="Arial"/>
                <w:sz w:val="13"/>
                <w:szCs w:val="13"/>
                <w:color w:val="0000FF"/>
              </w:rPr>
              <w:t>97,155</w:t>
            </w:r>
          </w:p>
        </w:tc>
        <w:tc>
          <w:tcPr>
            <w:tcW w:w="2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tcPr>
          <w:p>
            <w:pPr>
              <w:jc w:val="right"/>
              <w:ind w:right="1"/>
              <w:spacing w:after="0" w:line="125" w:lineRule="exact"/>
              <w:rPr>
                <w:sz w:val="20"/>
                <w:szCs w:val="20"/>
                <w:color w:val="auto"/>
              </w:rPr>
            </w:pPr>
            <w:r>
              <w:rPr>
                <w:rFonts w:ascii="Arial" w:cs="Arial" w:eastAsia="Arial" w:hAnsi="Arial"/>
                <w:sz w:val="13"/>
                <w:szCs w:val="13"/>
                <w:color w:val="0000FF"/>
                <w:w w:val="98"/>
              </w:rPr>
              <w:t>03/04/2031</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97,155</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3"/>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right"/>
              <w:ind w:right="241"/>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51,715</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80" w:type="dxa"/>
            <w:vAlign w:val="bottom"/>
          </w:tcPr>
          <w:p>
            <w:pPr>
              <w:jc w:val="right"/>
              <w:ind w:right="179"/>
              <w:spacing w:after="0" w:line="125" w:lineRule="exact"/>
              <w:rPr>
                <w:sz w:val="20"/>
                <w:szCs w:val="20"/>
                <w:color w:val="auto"/>
              </w:rPr>
            </w:pPr>
            <w:r>
              <w:rPr>
                <w:rFonts w:ascii="Arial" w:cs="Arial" w:eastAsia="Arial" w:hAnsi="Arial"/>
                <w:sz w:val="13"/>
                <w:szCs w:val="13"/>
                <w:color w:val="0000FF"/>
              </w:rPr>
              <w:t>03/05/2021</w:t>
            </w:r>
          </w:p>
        </w:tc>
        <w:tc>
          <w:tcPr>
            <w:tcW w:w="1100" w:type="dxa"/>
            <w:vAlign w:val="bottom"/>
          </w:tcPr>
          <w:p>
            <w:pPr>
              <w:spacing w:after="0"/>
              <w:rPr>
                <w:sz w:val="10"/>
                <w:szCs w:val="10"/>
                <w:color w:val="auto"/>
              </w:rPr>
            </w:pPr>
          </w:p>
        </w:tc>
        <w:tc>
          <w:tcPr>
            <w:tcW w:w="78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25" w:lineRule="exact"/>
              <w:rPr>
                <w:sz w:val="20"/>
                <w:szCs w:val="20"/>
                <w:color w:val="auto"/>
              </w:rPr>
            </w:pPr>
            <w:r>
              <w:rPr>
                <w:rFonts w:ascii="Arial" w:cs="Arial" w:eastAsia="Arial" w:hAnsi="Arial"/>
                <w:sz w:val="13"/>
                <w:szCs w:val="13"/>
                <w:color w:val="0000FF"/>
              </w:rPr>
              <w:t>51,715</w:t>
            </w:r>
          </w:p>
        </w:tc>
        <w:tc>
          <w:tcPr>
            <w:tcW w:w="2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51,715</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in substantially equal quarterly installments over four years such that the option will be fully vested on March 5, 2025.</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the Issuer's common stock.</w:t>
      </w:r>
    </w:p>
    <w:p>
      <w:pPr>
        <w:spacing w:after="0" w:line="43" w:lineRule="exact"/>
        <w:rPr>
          <w:rFonts w:ascii="Arial" w:cs="Arial" w:eastAsia="Arial" w:hAnsi="Arial"/>
          <w:sz w:val="13"/>
          <w:szCs w:val="13"/>
          <w:color w:val="008000"/>
        </w:rPr>
      </w:pPr>
    </w:p>
    <w:p>
      <w:pPr>
        <w:ind w:left="40" w:right="20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RSUs will vest on the one (1) year anniversary of the date of grant. The remaining RSUs will vest in in three substantially equal annual installments, such that the RSUs will be fully vested on March 5, 2025. Vested shares will be delivered to the reporting person upon the earlier of (i) the closing of a Change in Control (as defined in the Issuer's Amended and Restated 2015 Omnibus Incentive Compensation Plan (the "Plan"), (ii) the reporting person's separation of service from the Issuer (including termination with or without Cause (as defined in the Plan), or termination due to death or disability), or (iii) seven (7) years from the date of grant.</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Herriot Tabuteau M.D.</w:t>
            </w:r>
          </w:p>
        </w:tc>
        <w:tc>
          <w:tcPr>
            <w:tcW w:w="760" w:type="dxa"/>
            <w:vAlign w:val="bottom"/>
          </w:tcPr>
          <w:p>
            <w:pPr>
              <w:spacing w:after="0"/>
              <w:rPr>
                <w:sz w:val="20"/>
                <w:szCs w:val="20"/>
                <w:color w:val="auto"/>
              </w:rPr>
            </w:pPr>
            <w:r>
              <w:rPr>
                <w:rFonts w:ascii="Arial" w:cs="Arial" w:eastAsia="Arial" w:hAnsi="Arial"/>
                <w:sz w:val="17"/>
                <w:szCs w:val="17"/>
                <w:color w:val="0000FF"/>
                <w:w w:val="86"/>
              </w:rPr>
              <w:t>03/09/2021</w:t>
            </w: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2021-03-09T20:46:52Z</dcterms:created>
  <dcterms:modified xsi:type="dcterms:W3CDTF">2021-03-09T20:46:52Z</dcterms:modified>
</cp:coreProperties>
</file>