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1"/>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618490</wp:posOffset>
            </wp:positionH>
            <wp:positionV relativeFrom="page">
              <wp:posOffset>149860</wp:posOffset>
            </wp:positionV>
            <wp:extent cx="631126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1265" cy="30480"/>
                    </a:xfrm>
                    <a:prstGeom prst="rect">
                      <a:avLst/>
                    </a:prstGeom>
                    <a:noFill/>
                  </pic:spPr>
                </pic:pic>
              </a:graphicData>
            </a:graphic>
          </wp:anchor>
        </w:drawing>
        <w:drawing>
          <wp:anchor simplePos="0" relativeHeight="251657728" behindDoc="1" locked="0" layoutInCell="0" allowOverlap="1">
            <wp:simplePos x="0" y="0"/>
            <wp:positionH relativeFrom="page">
              <wp:posOffset>618490</wp:posOffset>
            </wp:positionH>
            <wp:positionV relativeFrom="page">
              <wp:posOffset>187960</wp:posOffset>
            </wp:positionV>
            <wp:extent cx="63112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1265" cy="7620"/>
                    </a:xfrm>
                    <a:prstGeom prst="rect">
                      <a:avLst/>
                    </a:prstGeom>
                    <a:noFill/>
                  </pic:spPr>
                </pic:pic>
              </a:graphicData>
            </a:graphic>
          </wp:anchor>
        </w:drawing>
        <w:t>UNITED STATES</w:t>
      </w:r>
    </w:p>
    <w:p>
      <w:pPr>
        <w:jc w:val="center"/>
        <w:ind w:right="-121"/>
        <w:spacing w:after="0" w:line="211" w:lineRule="auto"/>
        <w:rPr>
          <w:sz w:val="20"/>
          <w:szCs w:val="20"/>
          <w:color w:val="auto"/>
        </w:rPr>
      </w:pPr>
      <w:r>
        <w:rPr>
          <w:rFonts w:ascii="Arial" w:cs="Arial" w:eastAsia="Arial" w:hAnsi="Arial"/>
          <w:sz w:val="29"/>
          <w:szCs w:val="29"/>
          <w:b w:val="1"/>
          <w:bCs w:val="1"/>
          <w:color w:val="auto"/>
        </w:rPr>
        <w:t>SECURITIES AND EXCHANGE COMMISSION</w:t>
      </w:r>
    </w:p>
    <w:p>
      <w:pPr>
        <w:jc w:val="center"/>
        <w:ind w:right="-12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2362835</wp:posOffset>
            </wp:positionH>
            <wp:positionV relativeFrom="paragraph">
              <wp:posOffset>110490</wp:posOffset>
            </wp:positionV>
            <wp:extent cx="158178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1785" cy="15240"/>
                    </a:xfrm>
                    <a:prstGeom prst="rect">
                      <a:avLst/>
                    </a:prstGeom>
                    <a:noFill/>
                  </pic:spPr>
                </pic:pic>
              </a:graphicData>
            </a:graphic>
          </wp:anchor>
        </w:drawing>
      </w:r>
    </w:p>
    <w:p>
      <w:pPr>
        <w:spacing w:after="0" w:line="321" w:lineRule="exact"/>
        <w:rPr>
          <w:sz w:val="24"/>
          <w:szCs w:val="24"/>
          <w:color w:val="auto"/>
        </w:rPr>
      </w:pPr>
    </w:p>
    <w:p>
      <w:pPr>
        <w:jc w:val="center"/>
        <w:ind w:right="-121"/>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2362835</wp:posOffset>
            </wp:positionH>
            <wp:positionV relativeFrom="paragraph">
              <wp:posOffset>123190</wp:posOffset>
            </wp:positionV>
            <wp:extent cx="15817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336" w:lineRule="exact"/>
        <w:rPr>
          <w:sz w:val="24"/>
          <w:szCs w:val="24"/>
          <w:color w:val="auto"/>
        </w:rPr>
      </w:pPr>
    </w:p>
    <w:p>
      <w:pPr>
        <w:jc w:val="center"/>
        <w:ind w:right="-121"/>
        <w:spacing w:after="0"/>
        <w:rPr>
          <w:sz w:val="20"/>
          <w:szCs w:val="20"/>
          <w:color w:val="auto"/>
        </w:rPr>
      </w:pPr>
      <w:r>
        <w:rPr>
          <w:rFonts w:ascii="Arial" w:cs="Arial" w:eastAsia="Arial" w:hAnsi="Arial"/>
          <w:sz w:val="19"/>
          <w:szCs w:val="19"/>
          <w:b w:val="1"/>
          <w:bCs w:val="1"/>
          <w:color w:val="auto"/>
        </w:rPr>
        <w:t>CURRENT REPORT</w:t>
      </w:r>
    </w:p>
    <w:p>
      <w:pPr>
        <w:jc w:val="center"/>
        <w:ind w:right="-121"/>
        <w:spacing w:after="0" w:line="210" w:lineRule="auto"/>
        <w:rPr>
          <w:sz w:val="20"/>
          <w:szCs w:val="20"/>
          <w:color w:val="auto"/>
        </w:rPr>
      </w:pPr>
      <w:r>
        <w:rPr>
          <w:rFonts w:ascii="Arial" w:cs="Arial" w:eastAsia="Arial" w:hAnsi="Arial"/>
          <w:sz w:val="19"/>
          <w:szCs w:val="19"/>
          <w:b w:val="1"/>
          <w:bCs w:val="1"/>
          <w:color w:val="auto"/>
        </w:rPr>
        <w:t>Pursuant to Section 13 or 15(D)</w:t>
      </w:r>
    </w:p>
    <w:p>
      <w:pPr>
        <w:jc w:val="center"/>
        <w:ind w:right="-121"/>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45" w:lineRule="exact"/>
        <w:rPr>
          <w:sz w:val="24"/>
          <w:szCs w:val="24"/>
          <w:color w:val="auto"/>
        </w:rPr>
      </w:pPr>
    </w:p>
    <w:p>
      <w:pPr>
        <w:jc w:val="center"/>
        <w:ind w:right="-121"/>
        <w:spacing w:after="0"/>
        <w:rPr>
          <w:sz w:val="20"/>
          <w:szCs w:val="20"/>
          <w:color w:val="auto"/>
        </w:rPr>
      </w:pPr>
      <w:r>
        <w:rPr>
          <w:rFonts w:ascii="Arial" w:cs="Arial" w:eastAsia="Arial" w:hAnsi="Arial"/>
          <w:sz w:val="16"/>
          <w:szCs w:val="16"/>
          <w:b w:val="1"/>
          <w:bCs w:val="1"/>
          <w:color w:val="auto"/>
        </w:rPr>
        <w:t>March 12, 2020</w:t>
      </w:r>
    </w:p>
    <w:p>
      <w:pPr>
        <w:jc w:val="center"/>
        <w:ind w:right="-121"/>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2362835</wp:posOffset>
            </wp:positionH>
            <wp:positionV relativeFrom="paragraph">
              <wp:posOffset>110490</wp:posOffset>
            </wp:positionV>
            <wp:extent cx="15817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301" w:lineRule="exact"/>
        <w:rPr>
          <w:sz w:val="24"/>
          <w:szCs w:val="24"/>
          <w:color w:val="auto"/>
        </w:rPr>
      </w:pPr>
    </w:p>
    <w:p>
      <w:pPr>
        <w:jc w:val="center"/>
        <w:ind w:right="-121"/>
        <w:spacing w:after="0"/>
        <w:rPr>
          <w:sz w:val="20"/>
          <w:szCs w:val="20"/>
          <w:color w:val="auto"/>
        </w:rPr>
      </w:pPr>
      <w:r>
        <w:rPr>
          <w:rFonts w:ascii="Arial" w:cs="Arial" w:eastAsia="Arial" w:hAnsi="Arial"/>
          <w:sz w:val="29"/>
          <w:szCs w:val="29"/>
          <w:b w:val="1"/>
          <w:bCs w:val="1"/>
          <w:color w:val="auto"/>
        </w:rPr>
        <w:t>Axsome Therapeutics, Inc.</w:t>
      </w:r>
    </w:p>
    <w:p>
      <w:pPr>
        <w:jc w:val="center"/>
        <w:ind w:right="-121"/>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2362835</wp:posOffset>
            </wp:positionH>
            <wp:positionV relativeFrom="paragraph">
              <wp:posOffset>110490</wp:posOffset>
            </wp:positionV>
            <wp:extent cx="158178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1785" cy="15240"/>
                    </a:xfrm>
                    <a:prstGeom prst="rect">
                      <a:avLst/>
                    </a:prstGeom>
                    <a:noFill/>
                  </pic:spPr>
                </pic:pic>
              </a:graphicData>
            </a:graphic>
          </wp:anchor>
        </w:drawing>
      </w:r>
    </w:p>
    <w:p>
      <w:pPr>
        <w:spacing w:after="0" w:line="317" w:lineRule="exact"/>
        <w:rPr>
          <w:sz w:val="24"/>
          <w:szCs w:val="24"/>
          <w:color w:val="auto"/>
        </w:rPr>
      </w:pPr>
    </w:p>
    <w:tbl>
      <w:tblPr>
        <w:tblLayout w:type="fixed"/>
        <w:tblInd w:w="762" w:type="dxa"/>
        <w:tblCellMar>
          <w:top w:w="0" w:type="dxa"/>
          <w:left w:w="0" w:type="dxa"/>
          <w:bottom w:w="0" w:type="dxa"/>
          <w:right w:w="0" w:type="dxa"/>
        </w:tblCellMar>
      </w:tblPr>
      <w:tr>
        <w:trPr>
          <w:trHeight w:val="184"/>
        </w:trPr>
        <w:tc>
          <w:tcPr>
            <w:tcW w:w="3360" w:type="dxa"/>
            <w:vAlign w:val="bottom"/>
          </w:tcPr>
          <w:p>
            <w:pPr>
              <w:jc w:val="center"/>
              <w:ind w:right="1600"/>
              <w:spacing w:after="0"/>
              <w:rPr>
                <w:sz w:val="20"/>
                <w:szCs w:val="20"/>
                <w:color w:val="auto"/>
              </w:rPr>
            </w:pPr>
            <w:r>
              <w:rPr>
                <w:rFonts w:ascii="Arial" w:cs="Arial" w:eastAsia="Arial" w:hAnsi="Arial"/>
                <w:sz w:val="16"/>
                <w:szCs w:val="16"/>
                <w:b w:val="1"/>
                <w:bCs w:val="1"/>
                <w:color w:val="auto"/>
                <w:w w:val="91"/>
              </w:rPr>
              <w:t>Delaware</w:t>
            </w:r>
          </w:p>
        </w:tc>
        <w:tc>
          <w:tcPr>
            <w:tcW w:w="2160" w:type="dxa"/>
            <w:vAlign w:val="bottom"/>
          </w:tcPr>
          <w:p>
            <w:pPr>
              <w:jc w:val="center"/>
              <w:ind w:right="360"/>
              <w:spacing w:after="0"/>
              <w:rPr>
                <w:sz w:val="20"/>
                <w:szCs w:val="20"/>
                <w:color w:val="auto"/>
              </w:rPr>
            </w:pPr>
            <w:r>
              <w:rPr>
                <w:rFonts w:ascii="Arial" w:cs="Arial" w:eastAsia="Arial" w:hAnsi="Arial"/>
                <w:sz w:val="16"/>
                <w:szCs w:val="16"/>
                <w:b w:val="1"/>
                <w:bCs w:val="1"/>
                <w:color w:val="auto"/>
                <w:w w:val="88"/>
              </w:rPr>
              <w:t>001-37635</w:t>
            </w:r>
          </w:p>
        </w:tc>
        <w:tc>
          <w:tcPr>
            <w:tcW w:w="2660" w:type="dxa"/>
            <w:vAlign w:val="bottom"/>
          </w:tcPr>
          <w:p>
            <w:pPr>
              <w:jc w:val="center"/>
              <w:ind w:left="1380"/>
              <w:spacing w:after="0"/>
              <w:rPr>
                <w:sz w:val="20"/>
                <w:szCs w:val="20"/>
                <w:color w:val="auto"/>
              </w:rPr>
            </w:pPr>
            <w:r>
              <w:rPr>
                <w:rFonts w:ascii="Arial" w:cs="Arial" w:eastAsia="Arial" w:hAnsi="Arial"/>
                <w:sz w:val="16"/>
                <w:szCs w:val="16"/>
                <w:b w:val="1"/>
                <w:bCs w:val="1"/>
                <w:color w:val="auto"/>
                <w:w w:val="88"/>
              </w:rPr>
              <w:t>45-4241907</w:t>
            </w:r>
          </w:p>
        </w:tc>
        <w:tc>
          <w:tcPr>
            <w:tcW w:w="0" w:type="dxa"/>
            <w:vAlign w:val="bottom"/>
          </w:tcPr>
          <w:p>
            <w:pPr>
              <w:spacing w:after="0"/>
              <w:rPr>
                <w:sz w:val="1"/>
                <w:szCs w:val="1"/>
                <w:color w:val="auto"/>
              </w:rPr>
            </w:pPr>
          </w:p>
        </w:tc>
      </w:tr>
      <w:tr>
        <w:trPr>
          <w:trHeight w:val="156"/>
        </w:trPr>
        <w:tc>
          <w:tcPr>
            <w:tcW w:w="3360" w:type="dxa"/>
            <w:vAlign w:val="bottom"/>
          </w:tcPr>
          <w:p>
            <w:pPr>
              <w:jc w:val="center"/>
              <w:ind w:right="1600"/>
              <w:spacing w:after="0" w:line="156" w:lineRule="exact"/>
              <w:rPr>
                <w:sz w:val="20"/>
                <w:szCs w:val="20"/>
                <w:color w:val="auto"/>
              </w:rPr>
            </w:pPr>
            <w:r>
              <w:rPr>
                <w:rFonts w:ascii="Arial" w:cs="Arial" w:eastAsia="Arial" w:hAnsi="Arial"/>
                <w:sz w:val="16"/>
                <w:szCs w:val="16"/>
                <w:color w:val="auto"/>
                <w:w w:val="92"/>
              </w:rPr>
              <w:t>(State or other jurisdiction</w:t>
            </w:r>
          </w:p>
        </w:tc>
        <w:tc>
          <w:tcPr>
            <w:tcW w:w="2160" w:type="dxa"/>
            <w:vAlign w:val="bottom"/>
          </w:tcPr>
          <w:p>
            <w:pPr>
              <w:jc w:val="center"/>
              <w:ind w:right="380"/>
              <w:spacing w:after="0" w:line="156" w:lineRule="exact"/>
              <w:rPr>
                <w:sz w:val="20"/>
                <w:szCs w:val="20"/>
                <w:color w:val="auto"/>
              </w:rPr>
            </w:pPr>
            <w:r>
              <w:rPr>
                <w:rFonts w:ascii="Arial" w:cs="Arial" w:eastAsia="Arial" w:hAnsi="Arial"/>
                <w:sz w:val="16"/>
                <w:szCs w:val="16"/>
                <w:color w:val="auto"/>
                <w:w w:val="92"/>
              </w:rPr>
              <w:t>(Commission</w:t>
            </w:r>
          </w:p>
        </w:tc>
        <w:tc>
          <w:tcPr>
            <w:tcW w:w="2660" w:type="dxa"/>
            <w:vAlign w:val="bottom"/>
          </w:tcPr>
          <w:p>
            <w:pPr>
              <w:jc w:val="center"/>
              <w:ind w:left="1380"/>
              <w:spacing w:after="0" w:line="156" w:lineRule="exact"/>
              <w:rPr>
                <w:sz w:val="20"/>
                <w:szCs w:val="20"/>
                <w:color w:val="auto"/>
              </w:rPr>
            </w:pPr>
            <w:r>
              <w:rPr>
                <w:rFonts w:ascii="Arial" w:cs="Arial" w:eastAsia="Arial" w:hAnsi="Arial"/>
                <w:sz w:val="16"/>
                <w:szCs w:val="16"/>
                <w:color w:val="auto"/>
                <w:w w:val="92"/>
              </w:rPr>
              <w:t>(IRS Employer</w:t>
            </w:r>
          </w:p>
        </w:tc>
        <w:tc>
          <w:tcPr>
            <w:tcW w:w="0" w:type="dxa"/>
            <w:vAlign w:val="bottom"/>
          </w:tcPr>
          <w:p>
            <w:pPr>
              <w:spacing w:after="0"/>
              <w:rPr>
                <w:sz w:val="1"/>
                <w:szCs w:val="1"/>
                <w:color w:val="auto"/>
              </w:rPr>
            </w:pPr>
          </w:p>
        </w:tc>
      </w:tr>
      <w:tr>
        <w:trPr>
          <w:trHeight w:val="204"/>
        </w:trPr>
        <w:tc>
          <w:tcPr>
            <w:tcW w:w="3360" w:type="dxa"/>
            <w:vAlign w:val="bottom"/>
          </w:tcPr>
          <w:p>
            <w:pPr>
              <w:jc w:val="center"/>
              <w:ind w:right="1600"/>
              <w:spacing w:after="0"/>
              <w:rPr>
                <w:sz w:val="20"/>
                <w:szCs w:val="20"/>
                <w:color w:val="auto"/>
              </w:rPr>
            </w:pPr>
            <w:r>
              <w:rPr>
                <w:rFonts w:ascii="Arial" w:cs="Arial" w:eastAsia="Arial" w:hAnsi="Arial"/>
                <w:sz w:val="16"/>
                <w:szCs w:val="16"/>
                <w:color w:val="auto"/>
                <w:w w:val="93"/>
              </w:rPr>
              <w:t>of incorporation)</w:t>
            </w:r>
          </w:p>
        </w:tc>
        <w:tc>
          <w:tcPr>
            <w:tcW w:w="2160" w:type="dxa"/>
            <w:vAlign w:val="bottom"/>
          </w:tcPr>
          <w:p>
            <w:pPr>
              <w:jc w:val="center"/>
              <w:ind w:right="380"/>
              <w:spacing w:after="0"/>
              <w:rPr>
                <w:sz w:val="20"/>
                <w:szCs w:val="20"/>
                <w:color w:val="auto"/>
              </w:rPr>
            </w:pPr>
            <w:r>
              <w:rPr>
                <w:rFonts w:ascii="Arial" w:cs="Arial" w:eastAsia="Arial" w:hAnsi="Arial"/>
                <w:sz w:val="16"/>
                <w:szCs w:val="16"/>
                <w:color w:val="auto"/>
                <w:w w:val="92"/>
              </w:rPr>
              <w:t>File Number)</w:t>
            </w:r>
          </w:p>
        </w:tc>
        <w:tc>
          <w:tcPr>
            <w:tcW w:w="2660" w:type="dxa"/>
            <w:vAlign w:val="bottom"/>
          </w:tcPr>
          <w:p>
            <w:pPr>
              <w:jc w:val="center"/>
              <w:ind w:left="138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215"/>
        </w:trPr>
        <w:tc>
          <w:tcPr>
            <w:tcW w:w="3360" w:type="dxa"/>
            <w:vAlign w:val="bottom"/>
          </w:tcPr>
          <w:p>
            <w:pPr>
              <w:jc w:val="center"/>
              <w:spacing w:after="0"/>
              <w:rPr>
                <w:sz w:val="20"/>
                <w:szCs w:val="20"/>
                <w:color w:val="auto"/>
              </w:rPr>
            </w:pPr>
            <w:r>
              <w:rPr>
                <w:rFonts w:ascii="Arial" w:cs="Arial" w:eastAsia="Arial" w:hAnsi="Arial"/>
                <w:sz w:val="16"/>
                <w:szCs w:val="16"/>
                <w:b w:val="1"/>
                <w:bCs w:val="1"/>
                <w:color w:val="auto"/>
                <w:w w:val="91"/>
              </w:rPr>
              <w:t>200 Broadway, 3rd Floor</w:t>
            </w:r>
          </w:p>
        </w:tc>
        <w:tc>
          <w:tcPr>
            <w:tcW w:w="2160" w:type="dxa"/>
            <w:vAlign w:val="bottom"/>
          </w:tcPr>
          <w:p>
            <w:pPr>
              <w:spacing w:after="0"/>
              <w:rPr>
                <w:sz w:val="18"/>
                <w:szCs w:val="18"/>
                <w:color w:val="auto"/>
              </w:rPr>
            </w:pPr>
          </w:p>
        </w:tc>
        <w:tc>
          <w:tcPr>
            <w:tcW w:w="2660" w:type="dxa"/>
            <w:vAlign w:val="bottom"/>
            <w:vMerge w:val="restart"/>
          </w:tcPr>
          <w:p>
            <w:pPr>
              <w:jc w:val="right"/>
              <w:ind w:right="1160"/>
              <w:spacing w:after="0"/>
              <w:rPr>
                <w:sz w:val="20"/>
                <w:szCs w:val="20"/>
                <w:color w:val="auto"/>
              </w:rPr>
            </w:pPr>
            <w:r>
              <w:rPr>
                <w:rFonts w:ascii="Arial" w:cs="Arial" w:eastAsia="Arial" w:hAnsi="Arial"/>
                <w:sz w:val="16"/>
                <w:szCs w:val="16"/>
                <w:b w:val="1"/>
                <w:bCs w:val="1"/>
                <w:color w:val="auto"/>
              </w:rPr>
              <w:t>10038</w:t>
            </w:r>
          </w:p>
        </w:tc>
        <w:tc>
          <w:tcPr>
            <w:tcW w:w="0" w:type="dxa"/>
            <w:vAlign w:val="bottom"/>
          </w:tcPr>
          <w:p>
            <w:pPr>
              <w:spacing w:after="0"/>
              <w:rPr>
                <w:sz w:val="1"/>
                <w:szCs w:val="1"/>
                <w:color w:val="auto"/>
              </w:rPr>
            </w:pPr>
          </w:p>
        </w:tc>
      </w:tr>
      <w:tr>
        <w:trPr>
          <w:trHeight w:val="156"/>
        </w:trPr>
        <w:tc>
          <w:tcPr>
            <w:tcW w:w="336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3"/>
              </w:rPr>
              <w:t>New York, New York</w:t>
            </w:r>
          </w:p>
        </w:tc>
        <w:tc>
          <w:tcPr>
            <w:tcW w:w="21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360" w:type="dxa"/>
            <w:vAlign w:val="bottom"/>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2160" w:type="dxa"/>
            <w:vAlign w:val="bottom"/>
          </w:tcPr>
          <w:p>
            <w:pPr>
              <w:spacing w:after="0"/>
              <w:rPr>
                <w:sz w:val="17"/>
                <w:szCs w:val="17"/>
                <w:color w:val="auto"/>
              </w:rPr>
            </w:pPr>
          </w:p>
        </w:tc>
        <w:tc>
          <w:tcPr>
            <w:tcW w:w="2660" w:type="dxa"/>
            <w:vAlign w:val="bottom"/>
          </w:tcPr>
          <w:p>
            <w:pPr>
              <w:jc w:val="center"/>
              <w:ind w:right="16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bl>
    <w:p>
      <w:pPr>
        <w:spacing w:after="0" w:line="103" w:lineRule="exact"/>
        <w:rPr>
          <w:sz w:val="24"/>
          <w:szCs w:val="24"/>
          <w:color w:val="auto"/>
        </w:rPr>
      </w:pPr>
    </w:p>
    <w:p>
      <w:pPr>
        <w:jc w:val="center"/>
        <w:ind w:right="-121"/>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332-3241</w:t>
      </w:r>
    </w:p>
    <w:p>
      <w:pPr>
        <w:spacing w:after="0" w:line="71" w:lineRule="exact"/>
        <w:rPr>
          <w:sz w:val="24"/>
          <w:szCs w:val="24"/>
          <w:color w:val="auto"/>
        </w:rPr>
      </w:pPr>
    </w:p>
    <w:p>
      <w:pPr>
        <w:jc w:val="center"/>
        <w:ind w:right="-121"/>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63" w:lineRule="exact"/>
        <w:rPr>
          <w:sz w:val="24"/>
          <w:szCs w:val="24"/>
          <w:color w:val="auto"/>
        </w:rPr>
      </w:pPr>
    </w:p>
    <w:p>
      <w:pPr>
        <w:jc w:val="center"/>
        <w:ind w:right="-121"/>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2" w:lineRule="exact"/>
        <w:rPr>
          <w:sz w:val="24"/>
          <w:szCs w:val="24"/>
          <w:color w:val="auto"/>
        </w:rPr>
      </w:pPr>
    </w:p>
    <w:tbl>
      <w:tblPr>
        <w:tblLayout w:type="fixed"/>
        <w:tblInd w:w="1082" w:type="dxa"/>
        <w:tblCellMar>
          <w:top w:w="0" w:type="dxa"/>
          <w:left w:w="0" w:type="dxa"/>
          <w:bottom w:w="0" w:type="dxa"/>
          <w:right w:w="0" w:type="dxa"/>
        </w:tblCellMar>
      </w:tblPr>
      <w:tr>
        <w:trPr>
          <w:trHeight w:val="152"/>
        </w:trPr>
        <w:tc>
          <w:tcPr>
            <w:tcW w:w="2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Title of each class:</w:t>
            </w:r>
          </w:p>
        </w:tc>
        <w:tc>
          <w:tcPr>
            <w:tcW w:w="2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Trading Symbol(s)</w:t>
            </w: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54"/>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Common Stock, Par Value $0.0001 Per Share</w:t>
            </w:r>
          </w:p>
        </w:tc>
        <w:tc>
          <w:tcPr>
            <w:tcW w:w="100" w:type="dxa"/>
            <w:vAlign w:val="bottom"/>
          </w:tcPr>
          <w:p>
            <w:pPr>
              <w:spacing w:after="0"/>
              <w:rPr>
                <w:sz w:val="13"/>
                <w:szCs w:val="13"/>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AXSM</w:t>
            </w:r>
          </w:p>
        </w:tc>
        <w:tc>
          <w:tcPr>
            <w:tcW w:w="120" w:type="dxa"/>
            <w:vAlign w:val="bottom"/>
          </w:tcPr>
          <w:p>
            <w:pPr>
              <w:spacing w:after="0"/>
              <w:rPr>
                <w:sz w:val="13"/>
                <w:szCs w:val="13"/>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2362835</wp:posOffset>
            </wp:positionH>
            <wp:positionV relativeFrom="paragraph">
              <wp:posOffset>95250</wp:posOffset>
            </wp:positionV>
            <wp:extent cx="15817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309" w:lineRule="exact"/>
        <w:rPr>
          <w:sz w:val="24"/>
          <w:szCs w:val="24"/>
          <w:color w:val="auto"/>
        </w:rPr>
      </w:pPr>
    </w:p>
    <w:p>
      <w:pPr>
        <w:ind w:left="2" w:right="200"/>
        <w:spacing w:after="0" w:line="234" w:lineRule="auto"/>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48" w:lineRule="exact"/>
        <w:rPr>
          <w:sz w:val="24"/>
          <w:szCs w:val="24"/>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67" w:lineRule="exact"/>
        <w:rPr>
          <w:rFonts w:ascii="MS PGothic" w:cs="MS PGothic" w:eastAsia="MS PGothic" w:hAnsi="MS PGothic"/>
          <w:sz w:val="16"/>
          <w:szCs w:val="16"/>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67" w:lineRule="exact"/>
        <w:rPr>
          <w:rFonts w:ascii="MS PGothic" w:cs="MS PGothic" w:eastAsia="MS PGothic" w:hAnsi="MS PGothic"/>
          <w:sz w:val="16"/>
          <w:szCs w:val="16"/>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67" w:lineRule="exact"/>
        <w:rPr>
          <w:rFonts w:ascii="MS PGothic" w:cs="MS PGothic" w:eastAsia="MS PGothic" w:hAnsi="MS PGothic"/>
          <w:sz w:val="16"/>
          <w:szCs w:val="16"/>
          <w:color w:val="auto"/>
        </w:rPr>
      </w:pPr>
    </w:p>
    <w:p>
      <w:pPr>
        <w:ind w:left="722" w:hanging="722"/>
        <w:spacing w:after="0"/>
        <w:tabs>
          <w:tab w:leader="none" w:pos="72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ind w:left="2" w:right="320"/>
        <w:spacing w:after="0" w:line="23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ind w:left="2"/>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7" w:lineRule="exact"/>
        <w:rPr>
          <w:sz w:val="24"/>
          <w:szCs w:val="24"/>
          <w:color w:val="auto"/>
        </w:rPr>
      </w:pPr>
    </w:p>
    <w:p>
      <w:pPr>
        <w:ind w:left="2"/>
        <w:spacing w:after="0" w:line="18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63112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126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87630</wp:posOffset>
            </wp:positionV>
            <wp:extent cx="6311265"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1265" cy="304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422275</wp:posOffset>
            </wp:positionV>
            <wp:extent cx="631126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1265" cy="22860"/>
                    </a:xfrm>
                    <a:prstGeom prst="rect">
                      <a:avLst/>
                    </a:prstGeom>
                    <a:noFill/>
                  </pic:spPr>
                </pic:pic>
              </a:graphicData>
            </a:graphic>
          </wp:anchor>
        </w:drawing>
      </w:r>
    </w:p>
    <w:p>
      <w:pPr>
        <w:sectPr>
          <w:pgSz w:w="11900" w:h="16838" w:orient="portrait"/>
          <w:cols w:equalWidth="0" w:num="1">
            <w:col w:w="9822"/>
          </w:cols>
          <w:pgMar w:left="978" w:top="340" w:right="1099" w:bottom="1440" w:gutter="0" w:footer="0" w:header="0"/>
        </w:sectPr>
      </w:pPr>
    </w:p>
    <w:bookmarkStart w:id="1" w:name="page2"/>
    <w:bookmarkEnd w:id="1"/>
    <w:p>
      <w:pPr>
        <w:ind w:left="2"/>
        <w:spacing w:after="0"/>
        <w:rPr>
          <w:sz w:val="20"/>
          <w:szCs w:val="20"/>
          <w:color w:val="auto"/>
        </w:rPr>
      </w:pPr>
      <w:r>
        <w:rPr>
          <w:rFonts w:ascii="Arial" w:cs="Arial" w:eastAsia="Arial" w:hAnsi="Arial"/>
          <w:sz w:val="16"/>
          <w:szCs w:val="16"/>
          <w:b w:val="1"/>
          <w:bCs w:val="1"/>
          <w:color w:val="auto"/>
        </w:rPr>
        <w:t>Item 8.01. Other Events.</w:t>
      </w:r>
    </w:p>
    <w:p>
      <w:pPr>
        <w:spacing w:after="0" w:line="131" w:lineRule="exact"/>
        <w:rPr>
          <w:sz w:val="20"/>
          <w:szCs w:val="20"/>
          <w:color w:val="auto"/>
        </w:rPr>
      </w:pPr>
    </w:p>
    <w:p>
      <w:pPr>
        <w:ind w:left="2" w:right="300" w:firstLine="575"/>
        <w:spacing w:after="0" w:line="234" w:lineRule="auto"/>
        <w:rPr>
          <w:sz w:val="20"/>
          <w:szCs w:val="20"/>
          <w:color w:val="auto"/>
        </w:rPr>
      </w:pPr>
      <w:r>
        <w:rPr>
          <w:rFonts w:ascii="Arial" w:cs="Arial" w:eastAsia="Arial" w:hAnsi="Arial"/>
          <w:sz w:val="16"/>
          <w:szCs w:val="16"/>
          <w:color w:val="auto"/>
        </w:rPr>
        <w:t>On March 12, 2020, Axsome Therapeutics, Inc. updated its presentation slide deck. A copy of the presentation slide deck is attached hereto as Exhibit 99.1 and incorporated herein by reference.</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27" w:lineRule="exact"/>
        <w:rPr>
          <w:sz w:val="20"/>
          <w:szCs w:val="20"/>
          <w:color w:val="auto"/>
        </w:rPr>
      </w:pPr>
    </w:p>
    <w:p>
      <w:pPr>
        <w:ind w:left="762" w:hanging="762"/>
        <w:spacing w:after="0"/>
        <w:tabs>
          <w:tab w:leader="none" w:pos="76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48"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2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520" w:type="dxa"/>
            <w:vAlign w:val="bottom"/>
          </w:tcPr>
          <w:p>
            <w:pPr>
              <w:spacing w:after="0"/>
              <w:rPr>
                <w:sz w:val="14"/>
                <w:szCs w:val="14"/>
                <w:color w:val="auto"/>
              </w:rPr>
            </w:pPr>
          </w:p>
        </w:tc>
        <w:tc>
          <w:tcPr>
            <w:tcW w:w="6820" w:type="dxa"/>
            <w:vAlign w:val="bottom"/>
          </w:tcPr>
          <w:p>
            <w:pPr>
              <w:jc w:val="right"/>
              <w:ind w:right="3776"/>
              <w:spacing w:after="0"/>
              <w:rPr>
                <w:sz w:val="20"/>
                <w:szCs w:val="20"/>
                <w:color w:val="auto"/>
              </w:rPr>
            </w:pPr>
            <w:r>
              <w:rPr>
                <w:rFonts w:ascii="Arial" w:cs="Arial" w:eastAsia="Arial" w:hAnsi="Arial"/>
                <w:sz w:val="13"/>
                <w:szCs w:val="13"/>
                <w:b w:val="1"/>
                <w:bCs w:val="1"/>
                <w:color w:val="auto"/>
              </w:rPr>
              <w:t>Description</w:t>
            </w:r>
          </w:p>
        </w:tc>
        <w:tc>
          <w:tcPr>
            <w:tcW w:w="40" w:type="dxa"/>
            <w:vAlign w:val="bottom"/>
          </w:tcPr>
          <w:p>
            <w:pPr>
              <w:spacing w:after="0"/>
              <w:rPr>
                <w:sz w:val="14"/>
                <w:szCs w:val="14"/>
                <w:color w:val="auto"/>
              </w:rPr>
            </w:pPr>
          </w:p>
        </w:tc>
      </w:tr>
      <w:tr>
        <w:trPr>
          <w:trHeight w:val="291"/>
        </w:trPr>
        <w:tc>
          <w:tcPr>
            <w:tcW w:w="280" w:type="dxa"/>
            <w:vAlign w:val="bottom"/>
          </w:tcPr>
          <w:p>
            <w:pPr>
              <w:spacing w:after="0"/>
              <w:rPr>
                <w:sz w:val="24"/>
                <w:szCs w:val="24"/>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99.1</w:t>
            </w:r>
          </w:p>
        </w:tc>
        <w:tc>
          <w:tcPr>
            <w:tcW w:w="280" w:type="dxa"/>
            <w:vAlign w:val="bottom"/>
          </w:tcPr>
          <w:p>
            <w:pPr>
              <w:spacing w:after="0"/>
              <w:rPr>
                <w:sz w:val="24"/>
                <w:szCs w:val="24"/>
                <w:color w:val="auto"/>
              </w:rPr>
            </w:pPr>
          </w:p>
        </w:tc>
        <w:tc>
          <w:tcPr>
            <w:tcW w:w="1520" w:type="dxa"/>
            <w:vAlign w:val="bottom"/>
            <w:tcBorders>
              <w:top w:val="single" w:sz="8" w:color="auto"/>
              <w:bottom w:val="single" w:sz="8" w:color="0000EE"/>
            </w:tcBorders>
          </w:tcPr>
          <w:p>
            <w:pPr>
              <w:spacing w:after="0"/>
              <w:rPr>
                <w:rFonts w:ascii="Arial" w:cs="Arial" w:eastAsia="Arial" w:hAnsi="Arial"/>
                <w:sz w:val="16"/>
                <w:szCs w:val="16"/>
                <w:color w:val="0000EE"/>
                <w:w w:val="88"/>
              </w:rPr>
            </w:pPr>
            <w:hyperlink w:anchor="page4">
              <w:r>
                <w:rPr>
                  <w:rFonts w:ascii="Arial" w:cs="Arial" w:eastAsia="Arial" w:hAnsi="Arial"/>
                  <w:sz w:val="16"/>
                  <w:szCs w:val="16"/>
                  <w:color w:val="0000EE"/>
                  <w:w w:val="88"/>
                </w:rPr>
                <w:t>Corporate Presentation.</w:t>
              </w:r>
            </w:hyperlink>
          </w:p>
        </w:tc>
        <w:tc>
          <w:tcPr>
            <w:tcW w:w="6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760"/>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gridSpan w:val="2"/>
          </w:tcPr>
          <w:p>
            <w:pPr>
              <w:jc w:val="right"/>
              <w:ind w:right="4836"/>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24"/>
                <w:szCs w:val="24"/>
                <w:color w:val="auto"/>
              </w:rPr>
            </w:pPr>
          </w:p>
        </w:tc>
      </w:tr>
      <w:tr>
        <w:trPr>
          <w:trHeight w:val="637"/>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42"/>
          </w:cols>
          <w:pgMar w:left="978" w:top="111" w:right="9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31" w:lineRule="exact"/>
        <w:rPr>
          <w:sz w:val="20"/>
          <w:szCs w:val="20"/>
          <w:color w:val="auto"/>
        </w:rPr>
      </w:pPr>
    </w:p>
    <w:p>
      <w:pPr>
        <w:ind w:right="260" w:firstLine="575"/>
        <w:spacing w:after="0" w:line="23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0" w:type="dxa"/>
            <w:vAlign w:val="bottom"/>
          </w:tcPr>
          <w:p>
            <w:pPr>
              <w:spacing w:after="0"/>
              <w:rPr>
                <w:sz w:val="18"/>
                <w:szCs w:val="18"/>
                <w:color w:val="auto"/>
              </w:rPr>
            </w:pPr>
          </w:p>
        </w:tc>
        <w:tc>
          <w:tcPr>
            <w:tcW w:w="6720" w:type="dxa"/>
            <w:vAlign w:val="bottom"/>
            <w:gridSpan w:val="3"/>
          </w:tcPr>
          <w:p>
            <w:pPr>
              <w:ind w:left="1760"/>
              <w:spacing w:after="0"/>
              <w:rPr>
                <w:sz w:val="20"/>
                <w:szCs w:val="20"/>
                <w:color w:val="auto"/>
              </w:rPr>
            </w:pPr>
            <w:r>
              <w:rPr>
                <w:rFonts w:ascii="Arial" w:cs="Arial" w:eastAsia="Arial" w:hAnsi="Arial"/>
                <w:sz w:val="16"/>
                <w:szCs w:val="16"/>
                <w:b w:val="1"/>
                <w:bCs w:val="1"/>
                <w:color w:val="auto"/>
              </w:rPr>
              <w:t>Axsome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200" w:type="dxa"/>
            <w:vAlign w:val="bottom"/>
          </w:tcPr>
          <w:p>
            <w:pPr>
              <w:spacing w:after="0"/>
              <w:rPr>
                <w:sz w:val="20"/>
                <w:szCs w:val="20"/>
                <w:color w:val="auto"/>
              </w:rPr>
            </w:pPr>
            <w:r>
              <w:rPr>
                <w:rFonts w:ascii="Arial" w:cs="Arial" w:eastAsia="Arial" w:hAnsi="Arial"/>
                <w:sz w:val="16"/>
                <w:szCs w:val="16"/>
                <w:color w:val="auto"/>
              </w:rPr>
              <w:t>Dated: March 12, 2020</w:t>
            </w:r>
          </w:p>
        </w:tc>
        <w:tc>
          <w:tcPr>
            <w:tcW w:w="2200" w:type="dxa"/>
            <w:vAlign w:val="bottom"/>
            <w:gridSpan w:val="2"/>
          </w:tcPr>
          <w:p>
            <w:pPr>
              <w:ind w:left="1760"/>
              <w:spacing w:after="0"/>
              <w:rPr>
                <w:sz w:val="20"/>
                <w:szCs w:val="20"/>
                <w:color w:val="auto"/>
              </w:rPr>
            </w:pPr>
            <w:r>
              <w:rPr>
                <w:rFonts w:ascii="Arial" w:cs="Arial" w:eastAsia="Arial" w:hAnsi="Arial"/>
                <w:sz w:val="16"/>
                <w:szCs w:val="16"/>
                <w:color w:val="auto"/>
              </w:rPr>
              <w:t>By:</w:t>
            </w:r>
          </w:p>
        </w:tc>
        <w:tc>
          <w:tcPr>
            <w:tcW w:w="4520" w:type="dxa"/>
            <w:vAlign w:val="bottom"/>
          </w:tcPr>
          <w:p>
            <w:pPr>
              <w:spacing w:after="0"/>
              <w:rPr>
                <w:sz w:val="20"/>
                <w:szCs w:val="20"/>
                <w:color w:val="auto"/>
              </w:rPr>
            </w:pPr>
            <w:r>
              <w:rPr>
                <w:rFonts w:ascii="Arial" w:cs="Arial" w:eastAsia="Arial" w:hAnsi="Arial"/>
                <w:sz w:val="16"/>
                <w:szCs w:val="16"/>
                <w:color w:val="auto"/>
              </w:rPr>
              <w:t>/s/ Herriot Tabuteau, M.D.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160" w:type="dxa"/>
            <w:vAlign w:val="bottom"/>
            <w:vMerge w:val="restart"/>
          </w:tcPr>
          <w:p>
            <w:pPr>
              <w:ind w:left="1760"/>
              <w:spacing w:after="0" w:line="168" w:lineRule="exact"/>
              <w:rPr>
                <w:sz w:val="20"/>
                <w:szCs w:val="20"/>
                <w:color w:val="auto"/>
              </w:rPr>
            </w:pPr>
            <w:r>
              <w:rPr>
                <w:rFonts w:ascii="Arial" w:cs="Arial" w:eastAsia="Arial" w:hAnsi="Arial"/>
                <w:sz w:val="16"/>
                <w:szCs w:val="16"/>
                <w:color w:val="auto"/>
                <w:w w:val="80"/>
              </w:rPr>
              <w:t>Name:</w:t>
            </w:r>
          </w:p>
        </w:tc>
        <w:tc>
          <w:tcPr>
            <w:tcW w:w="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20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520" w:type="dxa"/>
            <w:vAlign w:val="bottom"/>
          </w:tcPr>
          <w:p>
            <w:pPr>
              <w:ind w:left="160"/>
              <w:spacing w:after="0" w:line="124" w:lineRule="exact"/>
              <w:rPr>
                <w:sz w:val="20"/>
                <w:szCs w:val="20"/>
                <w:color w:val="auto"/>
              </w:rPr>
            </w:pPr>
            <w:r>
              <w:rPr>
                <w:rFonts w:ascii="Arial" w:cs="Arial" w:eastAsia="Arial" w:hAnsi="Arial"/>
                <w:sz w:val="14"/>
                <w:szCs w:val="14"/>
                <w:color w:val="auto"/>
              </w:rPr>
              <w:t>Herriot Tabuteau, M.D.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2200" w:type="dxa"/>
            <w:vAlign w:val="bottom"/>
            <w:gridSpan w:val="2"/>
          </w:tcPr>
          <w:p>
            <w:pPr>
              <w:ind w:left="1760"/>
              <w:spacing w:after="0"/>
              <w:rPr>
                <w:sz w:val="20"/>
                <w:szCs w:val="20"/>
                <w:color w:val="auto"/>
              </w:rPr>
            </w:pPr>
            <w:r>
              <w:rPr>
                <w:rFonts w:ascii="Arial" w:cs="Arial" w:eastAsia="Arial" w:hAnsi="Arial"/>
                <w:sz w:val="16"/>
                <w:szCs w:val="16"/>
                <w:color w:val="auto"/>
              </w:rPr>
              <w:t>Title:</w:t>
            </w:r>
          </w:p>
        </w:tc>
        <w:tc>
          <w:tcPr>
            <w:tcW w:w="4520" w:type="dxa"/>
            <w:vAlign w:val="bottom"/>
          </w:tcPr>
          <w:p>
            <w:pPr>
              <w:ind w:left="160"/>
              <w:spacing w:after="0"/>
              <w:rPr>
                <w:sz w:val="20"/>
                <w:szCs w:val="20"/>
                <w:color w:val="auto"/>
              </w:rPr>
            </w:pPr>
            <w:r>
              <w:rPr>
                <w:rFonts w:ascii="Arial" w:cs="Arial" w:eastAsia="Arial" w:hAnsi="Arial"/>
                <w:sz w:val="16"/>
                <w:szCs w:val="16"/>
                <w:color w:val="auto"/>
              </w:rPr>
              <w:t>President and Chief Executive Officer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200" w:type="dxa"/>
            <w:vAlign w:val="bottom"/>
          </w:tcPr>
          <w:p>
            <w:pPr>
              <w:spacing w:after="0"/>
              <w:rPr>
                <w:sz w:val="23"/>
                <w:szCs w:val="23"/>
                <w:color w:val="auto"/>
              </w:rPr>
            </w:pPr>
          </w:p>
        </w:tc>
        <w:tc>
          <w:tcPr>
            <w:tcW w:w="2160" w:type="dxa"/>
            <w:vAlign w:val="bottom"/>
          </w:tcPr>
          <w:p>
            <w:pPr>
              <w:ind w:left="174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7"/>
        </w:trPr>
        <w:tc>
          <w:tcPr>
            <w:tcW w:w="3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11" w:right="979"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wp:posOffset>
            </wp:positionV>
            <wp:extent cx="6896735" cy="5459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261620</wp:posOffset>
            </wp:positionH>
            <wp:positionV relativeFrom="page">
              <wp:posOffset>88900</wp:posOffset>
            </wp:positionV>
            <wp:extent cx="6896735" cy="5459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6735" cy="54597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2020-03-12T15:51:29Z</dcterms:created>
  <dcterms:modified xsi:type="dcterms:W3CDTF">2020-03-12T15:51:29Z</dcterms:modified>
</cp:coreProperties>
</file>