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902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028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JEFFS ROGER</w:t>
              </w:r>
            </w:hyperlink>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Axsome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3"/>
            <w:vMerge w:val="continue"/>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8"/>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C/O AXSOME THERAPEUTICS, INC.</w:t>
            </w:r>
          </w:p>
        </w:tc>
        <w:tc>
          <w:tcPr>
            <w:tcW w:w="1340" w:type="dxa"/>
            <w:vAlign w:val="bottom"/>
            <w:gridSpan w:val="5"/>
          </w:tcPr>
          <w:p>
            <w:pPr>
              <w:ind w:left="280"/>
              <w:spacing w:after="0"/>
              <w:rPr>
                <w:sz w:val="20"/>
                <w:szCs w:val="20"/>
                <w:color w:val="auto"/>
              </w:rPr>
            </w:pPr>
            <w:r>
              <w:rPr>
                <w:rFonts w:ascii="Arial" w:cs="Arial" w:eastAsia="Arial" w:hAnsi="Arial"/>
                <w:sz w:val="17"/>
                <w:szCs w:val="17"/>
                <w:color w:val="0000FF"/>
              </w:rPr>
              <w:t>06/07/2019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200 BROADWAY, 3RD FLOOR</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140" w:type="dxa"/>
            <w:vAlign w:val="bottom"/>
          </w:tcPr>
          <w:p>
            <w:pPr>
              <w:ind w:left="20"/>
              <w:spacing w:after="0"/>
              <w:rPr>
                <w:sz w:val="20"/>
                <w:szCs w:val="20"/>
                <w:color w:val="auto"/>
              </w:rPr>
            </w:pPr>
            <w:r>
              <w:rPr>
                <w:rFonts w:ascii="Arial" w:cs="Arial" w:eastAsia="Arial" w:hAnsi="Arial"/>
                <w:sz w:val="17"/>
                <w:szCs w:val="17"/>
                <w:color w:val="0000FF"/>
              </w:rPr>
              <w:t>10038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20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1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Conversion</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22.03</w:t>
            </w:r>
          </w:p>
        </w:tc>
        <w:tc>
          <w:tcPr>
            <w:tcW w:w="10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3"/>
                <w:szCs w:val="13"/>
                <w:color w:val="0000FF"/>
              </w:rPr>
              <w:t>06/07/2019</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13,000</w:t>
            </w:r>
          </w:p>
        </w:tc>
        <w:tc>
          <w:tcPr>
            <w:tcW w:w="380" w:type="dxa"/>
            <w:vAlign w:val="bottom"/>
          </w:tcPr>
          <w:p>
            <w:pPr>
              <w:spacing w:after="0"/>
              <w:rPr>
                <w:sz w:val="18"/>
                <w:szCs w:val="18"/>
                <w:color w:val="auto"/>
              </w:rPr>
            </w:pPr>
          </w:p>
        </w:tc>
        <w:tc>
          <w:tcPr>
            <w:tcW w:w="860" w:type="dxa"/>
            <w:vAlign w:val="bottom"/>
            <w:gridSpan w:val="2"/>
          </w:tcPr>
          <w:p>
            <w:pPr>
              <w:spacing w:after="0" w:line="211" w:lineRule="exact"/>
              <w:rPr>
                <w:sz w:val="20"/>
                <w:szCs w:val="20"/>
                <w:color w:val="auto"/>
              </w:rPr>
            </w:pPr>
            <w:r>
              <w:rPr>
                <w:rFonts w:ascii="Arial" w:cs="Arial" w:eastAsia="Arial" w:hAnsi="Arial"/>
                <w:sz w:val="13"/>
                <w:szCs w:val="13"/>
                <w:color w:val="0000FF"/>
              </w:rPr>
              <w:t>06/07/2020</w:t>
            </w:r>
            <w:r>
              <w:rPr>
                <w:rFonts w:ascii="Arial" w:cs="Arial" w:eastAsia="Arial" w:hAnsi="Arial"/>
                <w:sz w:val="22"/>
                <w:szCs w:val="22"/>
                <w:color w:val="008000"/>
                <w:vertAlign w:val="superscript"/>
              </w:rPr>
              <w:t>(1)</w:t>
            </w:r>
          </w:p>
        </w:tc>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3"/>
                <w:szCs w:val="13"/>
                <w:color w:val="0000FF"/>
              </w:rPr>
              <w:t>06/07/2029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13,000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13,000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vests in full on the one-year anniversary of the date of grant, June 7, 2020.</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List Exhibit 24 - Power of Attorney</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Herriot Tabuteau, M.D.,</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06/10/2019</w:t>
            </w:r>
          </w:p>
        </w:tc>
        <w:tc>
          <w:tcPr>
            <w:tcW w:w="0" w:type="dxa"/>
            <w:vAlign w:val="bottom"/>
          </w:tcPr>
          <w:p>
            <w:pPr>
              <w:spacing w:after="0"/>
              <w:rPr>
                <w:sz w:val="1"/>
                <w:szCs w:val="1"/>
                <w:color w:val="auto"/>
              </w:rPr>
            </w:pPr>
          </w:p>
        </w:tc>
      </w:tr>
      <w:tr>
        <w:trPr>
          <w:trHeight w:val="92"/>
        </w:trPr>
        <w:tc>
          <w:tcPr>
            <w:tcW w:w="18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4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6" w:lineRule="exact"/>
        <w:rPr>
          <w:sz w:val="20"/>
          <w:szCs w:val="20"/>
          <w:color w:val="auto"/>
        </w:rPr>
      </w:pPr>
    </w:p>
    <w:p>
      <w:pPr>
        <w:ind w:right="60" w:firstLine="640"/>
        <w:spacing w:after="0" w:line="257" w:lineRule="auto"/>
        <w:rPr>
          <w:sz w:val="20"/>
          <w:szCs w:val="20"/>
          <w:color w:val="auto"/>
        </w:rPr>
      </w:pPr>
      <w:r>
        <w:rPr>
          <w:rFonts w:ascii="Arial" w:cs="Arial" w:eastAsia="Arial" w:hAnsi="Arial"/>
          <w:sz w:val="18"/>
          <w:szCs w:val="18"/>
          <w:color w:val="auto"/>
        </w:rPr>
        <w:t>KNOW ALL MEN BY THESE PRESENTS, that the undersigned hereby constitutes and appoints Herriot Tabuteau, M.D. and Nick Pizzie, CPA, M.B.A of Axsome Therapeutics, Inc. (the “Company”), or either one of them, his true and lawful attorney-in-fact and agent, with full power of substitution and resubstitution, for him and in his name, place and stead, in any and all capacities, to:</w:t>
      </w:r>
    </w:p>
    <w:p>
      <w:pPr>
        <w:spacing w:after="0" w:line="188" w:lineRule="exact"/>
        <w:rPr>
          <w:sz w:val="20"/>
          <w:szCs w:val="20"/>
          <w:color w:val="auto"/>
        </w:rPr>
      </w:pPr>
    </w:p>
    <w:p>
      <w:pPr>
        <w:ind w:firstLine="647"/>
        <w:spacing w:after="0" w:line="331" w:lineRule="auto"/>
        <w:tabs>
          <w:tab w:leader="none" w:pos="892"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132" w:lineRule="exact"/>
        <w:rPr>
          <w:rFonts w:ascii="Arial" w:cs="Arial" w:eastAsia="Arial" w:hAnsi="Arial"/>
          <w:sz w:val="16"/>
          <w:szCs w:val="16"/>
          <w:color w:val="auto"/>
        </w:rPr>
      </w:pPr>
    </w:p>
    <w:p>
      <w:pPr>
        <w:ind w:right="100" w:firstLine="647"/>
        <w:spacing w:after="0" w:line="257" w:lineRule="auto"/>
        <w:tabs>
          <w:tab w:leader="none" w:pos="892"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spacing w:after="0" w:line="188" w:lineRule="exact"/>
        <w:rPr>
          <w:rFonts w:ascii="Arial" w:cs="Arial" w:eastAsia="Arial" w:hAnsi="Arial"/>
          <w:sz w:val="18"/>
          <w:szCs w:val="18"/>
          <w:color w:val="auto"/>
        </w:rPr>
      </w:pPr>
    </w:p>
    <w:p>
      <w:pPr>
        <w:ind w:firstLine="647"/>
        <w:spacing w:after="0" w:line="254" w:lineRule="auto"/>
        <w:tabs>
          <w:tab w:leader="none" w:pos="892"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1" w:lineRule="exact"/>
        <w:rPr>
          <w:sz w:val="20"/>
          <w:szCs w:val="20"/>
          <w:color w:val="auto"/>
        </w:rPr>
      </w:pPr>
    </w:p>
    <w:p>
      <w:pPr>
        <w:ind w:right="60" w:firstLine="640"/>
        <w:spacing w:after="0" w:line="284"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26948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IN WITNESS WHEREOF, I have hereunto set my hand and seal this 7th day of June, 2019.</w:t>
      </w:r>
    </w:p>
    <w:p>
      <w:pPr>
        <w:spacing w:after="0" w:line="23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Roger Jeffs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12065</wp:posOffset>
            </wp:positionV>
            <wp:extent cx="3623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jc w:val="right"/>
        <w:ind w:right="2679"/>
        <w:spacing w:after="0"/>
        <w:rPr>
          <w:sz w:val="20"/>
          <w:szCs w:val="20"/>
          <w:color w:val="auto"/>
        </w:rPr>
      </w:pPr>
      <w:r>
        <w:rPr>
          <w:rFonts w:ascii="Arial" w:cs="Arial" w:eastAsia="Arial" w:hAnsi="Arial"/>
          <w:sz w:val="18"/>
          <w:szCs w:val="18"/>
          <w:color w:val="auto"/>
        </w:rPr>
        <w:t>Name: Roger Jeffs,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212725</wp:posOffset>
            </wp:positionV>
            <wp:extent cx="726948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9480" cy="29845"/>
                    </a:xfrm>
                    <a:prstGeom prst="rect">
                      <a:avLst/>
                    </a:prstGeom>
                    <a:noFill/>
                  </pic:spPr>
                </pic:pic>
              </a:graphicData>
            </a:graphic>
          </wp:anchor>
        </w:drawing>
      </w:r>
    </w:p>
    <w:sectPr>
      <w:pgSz w:w="11900" w:h="16838" w:orient="portrait"/>
      <w:cols w:equalWidth="0" w:num="1">
        <w:col w:w="9579"/>
      </w:cols>
      <w:pgMar w:left="88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1615"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2019-12-23T20:34:23Z</dcterms:created>
  <dcterms:modified xsi:type="dcterms:W3CDTF">2019-12-23T20:34:23Z</dcterms:modified>
</cp:coreProperties>
</file>