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On March 3, 2025, Axsome Therapeutics, Inc. (the “Company”) issued a press release announcing that it had received formal pre-New Drug Application (“NDA”) meeting minutes from the U.S. Food and Drug Administration supporting a supplemental NDA submission for AXS-05 in Alzheimer’s disease agitation.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3, 2025.</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640" w:type="dxa"/>
            <w:vAlign w:val="bottom"/>
          </w:tcPr>
          <w:p>
            <w:pPr>
              <w:spacing w:after="0"/>
              <w:rPr>
                <w:sz w:val="16"/>
                <w:szCs w:val="16"/>
                <w:color w:val="auto"/>
              </w:rPr>
            </w:pPr>
          </w:p>
        </w:tc>
        <w:tc>
          <w:tcPr>
            <w:tcW w:w="27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40" w:type="dxa"/>
            <w:vAlign w:val="bottom"/>
          </w:tcPr>
          <w:p>
            <w:pPr>
              <w:spacing w:after="0"/>
              <w:rPr>
                <w:sz w:val="21"/>
                <w:szCs w:val="21"/>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6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8265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82650" cy="50609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0"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Announces FDA Pre-NDA Meeting Minutes for AXS-05 in Alzheimer’s Disease Agitation Supporting NDA Submission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Supplemental New Drug Application (sNDA) submission anticipated in 3Q 2025</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NEW YORK, March 3, 2025 (Globe Newswire) – Axsome Therapeutics, Inc. (NASDAQ: AXSM), a biopharmaceutical company leading a new era in the treatment of central nervous system (CNS) disorders, today announced that it has received formal pre-New Drug Application (NDA) meeting minutes from the U.S. Food and Drug Administration (FDA) supporting a supplemental NDA (sNDA) submission for AXS-05 in Alzheimer’s disease agitation. AXS-05 (dextromethorphan-bupropion) is a novel, oral, investigational NMDA receptor antagonist, sigma-1 agonist, and aminoketone CYP2D6 inhibitor. The purpose of the meeting was to reach agreement with the FDA on the proposed content and format of the Company’s planned sNDA submission including the clinical and nonclinical requirements.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the feedback from the FDA, the Company’s regulatory data package would be sufficient for the submission of an sNDA for AXS-05 for the treatment of Alzheimer’s disease agitation. Axsome anticipates submitting the planned sNDA in the third quarter of 2025. Acceptance of the final sNDA will be subject to the FDA’s review of the complete filing. AXS-05 was granted Breakthrough Therapy designation for the treatment of Alzheimer’s disease agitation in June 2020.</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pleased with the pre-NDA meeting feedback we received from the FDA, which confirmed the studies and data to be presented in our planned sNDA submission of AXS-05 for the treatment of Alzheimer’s disease agitation,” said Herriot Tabuteau, MD, Chief Executive Officer of Axsome. “Alzheimer’s disease agitation is a serious, distressing, and prevalent condition with limited treatment options. If approved, AXS-05 would represent a new mechanism of action for the treatment of Alzheimer’s disease agitation with the potential to address this high unmet medical need. As an FDA Breakthrough Therapy designated program, the application for AXS-05 will be eligible for Priority Review. We look to complete the sNDA submission in the third quarter of 2025, with the goal of making this important new potential therapy available to patients living with Alzheimer’s disease as quickly as possible.”</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comprehensive clinical development program of AXS-05 in Alzheimer’s disease agitation includes four completed pivotal, Phase 3, placebo-controlled efficacy trials, and a completed long-term safety trial. AXS-05 demonstrated statistically significant improvement in Alzheimer’s disease agitation, assessed using the Cohen-Mansfield Agitation Inventory (CMAI), compared to placebo, in three Phase 3 efficacy trials: the ADVANCE-1 parallel-group trial (p=0.010), the ACCORD-1 randomized withdrawal trial (p=0.014), and the ACCORD-2 randomized withdrawal trial (p=0.001). Additional controlled safety and supportive efficacy results are provided by a fourth trial (ADVANCE-2). The long-term safety and tolerability of AXS-05 was also evaluated in more than 300 patients treated for at least 6 months and more than 100 patients treated for at least 12 months. AXS-05 was well tolerated with long-term dosing. There were no deaths in patients receiving AXS-05 and AXS-05 was not associated with increased risk of falls, sedation, or cognitive decline as assessed by the Mini-Mental State Examination (MMSE).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Alzheimer’s Disease Agitation</w:t>
      </w:r>
    </w:p>
    <w:p>
      <w:pPr>
        <w:spacing w:after="0" w:line="17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Alzheimer’s disease (AD) is the most common form of dementia, affecting approximately 7 million people in the United States.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Agitation is reported in up to 70% of patients with AD and is characterized by emotional distress, verbal and physical aggressiveness, disruptive irritability, and disinhibition.</w:t>
      </w:r>
      <w:r>
        <w:rPr>
          <w:rFonts w:ascii="Arial" w:cs="Arial" w:eastAsia="Arial" w:hAnsi="Arial"/>
          <w:sz w:val="24"/>
          <w:szCs w:val="24"/>
          <w:color w:val="auto"/>
          <w:vertAlign w:val="superscript"/>
        </w:rPr>
        <w:t>1,2</w:t>
      </w:r>
      <w:r>
        <w:rPr>
          <w:rFonts w:ascii="Arial" w:cs="Arial" w:eastAsia="Arial" w:hAnsi="Arial"/>
          <w:sz w:val="18"/>
          <w:szCs w:val="18"/>
          <w:color w:val="auto"/>
        </w:rPr>
        <w:t xml:space="preserve"> AD agitation has been associated with accelerated cognitive decline, increased caregiver burden, earlier nursing home placement, and increased mortality.</w:t>
      </w:r>
      <w:r>
        <w:rPr>
          <w:rFonts w:ascii="Arial" w:cs="Arial" w:eastAsia="Arial" w:hAnsi="Arial"/>
          <w:sz w:val="24"/>
          <w:szCs w:val="24"/>
          <w:color w:val="auto"/>
          <w:vertAlign w:val="superscript"/>
        </w:rPr>
        <w:t>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(dextromethorphan-bupropion) is a novel, oral, investigational N-methyl-D-aspartate (NMDA) receptor antagonist, sigma-1 agonist, and aminoketone CYP2D6 inhibitor under development for the treatment of Alzheimer’s disease (AD) agitation and smoking cessation.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and a sigma-1 receptor agonist. The bupropion component of AXS-05 serves to increase the bioavailability of dextromethorphan and is a norepinephrine and dopamine reuptake inhibitor. AXS-05 is covered by a robust patent estate extending out to at least 2043. AXS-05 was granted U.S. FDA Breakthrough Therapy designation for the treatment of Alzheimer’s disease agitation in June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 Auvelity®, and Symbravo®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332-3243 </w:t>
      </w:r>
      <w:r>
        <w:rPr>
          <w:rFonts w:ascii="Arial" w:cs="Arial" w:eastAsia="Arial" w:hAnsi="Arial"/>
          <w:sz w:val="18"/>
          <w:szCs w:val="18"/>
          <w:color w:val="467886"/>
        </w:rPr>
        <w:t>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837-1065 </w:t>
      </w:r>
      <w:r>
        <w:rPr>
          <w:rFonts w:ascii="Arial" w:cs="Arial" w:eastAsia="Arial" w:hAnsi="Arial"/>
          <w:sz w:val="18"/>
          <w:szCs w:val="18"/>
          <w:color w:val="467886"/>
        </w:rPr>
        <w:t>dopland@axsome.com</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Alzheimer’s Association. 2024 Alzheimer’s Disease Facts and Figures.</w:t>
      </w:r>
    </w:p>
    <w:p>
      <w:pPr>
        <w:spacing w:after="0" w:line="184"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Tractenburg, R.E. et al. Estimating the prevalence of agitation in community-dwelling persons with Alzheimer’s disease. J Neuropsychiatry Clin Neurosci. 2002 Winter;14(1):11-8.</w:t>
      </w:r>
    </w:p>
    <w:p>
      <w:pPr>
        <w:spacing w:after="0" w:line="113"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Porsteinsson, A.P. and Antonsdottir, I.M. An update on the advancements in the treatment of agitation in Alzheimer’s disease. Expert Opin Pharmacother. 2017 Apr;18(6):611-620.</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2025-03-03T06:16:00Z</dcterms:created>
  <dcterms:modified xsi:type="dcterms:W3CDTF">2025-03-03T06:16:00Z</dcterms:modified>
</cp:coreProperties>
</file>