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26,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40" w:space="720"/>
            <w:col w:w="2800" w:space="720"/>
            <w:col w:w="2460"/>
          </w:cols>
          <w:pgMar w:left="320" w:top="760" w:right="339" w:bottom="1440" w:gutter="0" w:footer="0" w:header="0"/>
          <w:type w:val="continuous"/>
        </w:sectPr>
      </w:pPr>
    </w:p>
    <w:p>
      <w:pPr>
        <w:spacing w:after="0" w:line="223"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128270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26, 2020, Axsome Therapeutics, Inc. (the “Company”) issued a press release announcing that it had received, from the U.S. Food and Drug Administration, Breakthrough Therapy Designation for one of the Company’s product candidates, AXS-05, for the treatment of Alzheimer’s disease agitation.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68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10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20" w:type="dxa"/>
            <w:vAlign w:val="bottom"/>
          </w:tcPr>
          <w:p>
            <w:pPr>
              <w:spacing w:after="0"/>
              <w:rPr>
                <w:sz w:val="19"/>
                <w:szCs w:val="19"/>
                <w:color w:val="auto"/>
              </w:rPr>
            </w:pPr>
          </w:p>
        </w:tc>
        <w:tc>
          <w:tcPr>
            <w:tcW w:w="9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June 26, 2020.</w:t>
              </w:r>
            </w:hyperlink>
          </w:p>
        </w:tc>
        <w:tc>
          <w:tcPr>
            <w:tcW w:w="20" w:type="dxa"/>
            <w:vAlign w:val="bottom"/>
          </w:tcPr>
          <w:p>
            <w:pPr>
              <w:spacing w:after="0"/>
              <w:rPr>
                <w:sz w:val="19"/>
                <w:szCs w:val="19"/>
                <w:color w:val="auto"/>
              </w:rPr>
            </w:pPr>
          </w:p>
        </w:tc>
      </w:tr>
      <w:tr>
        <w:trPr>
          <w:trHeight w:val="418"/>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June 26,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Herriot Tabuteau, M.D.</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95"/>
        </w:trPr>
        <w:tc>
          <w:tcPr>
            <w:tcW w:w="3560" w:type="dxa"/>
            <w:vAlign w:val="bottom"/>
          </w:tcPr>
          <w:p>
            <w:pPr>
              <w:spacing w:after="0"/>
              <w:rPr>
                <w:sz w:val="16"/>
                <w:szCs w:val="16"/>
                <w:color w:val="auto"/>
              </w:rPr>
            </w:pPr>
          </w:p>
        </w:tc>
        <w:tc>
          <w:tcPr>
            <w:tcW w:w="7680" w:type="dxa"/>
            <w:vAlign w:val="bottom"/>
            <w:gridSpan w:val="2"/>
          </w:tcPr>
          <w:p>
            <w:pPr>
              <w:ind w:left="2080"/>
              <w:spacing w:after="0" w:line="195" w:lineRule="exact"/>
              <w:rPr>
                <w:sz w:val="20"/>
                <w:szCs w:val="20"/>
                <w:color w:val="auto"/>
              </w:rPr>
            </w:pPr>
            <w:r>
              <w:rPr>
                <w:rFonts w:ascii="Arial" w:cs="Arial" w:eastAsia="Arial" w:hAnsi="Arial"/>
                <w:sz w:val="18"/>
                <w:szCs w:val="18"/>
                <w:color w:val="auto"/>
              </w:rPr>
              <w:t>Name: Herriot Tabuteau, M.D.</w:t>
            </w:r>
          </w:p>
        </w:tc>
      </w:t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Title:  President and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88465"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Receives FDA Breakthrough Therapy Designation for AXS-05 for the Treatment of Alzheimer’s Disease Agitation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Designation offers potential for expedited development and review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Axsome now granted two Breakthrough Therapy designations for AXS-05 for separate CNS indications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June 26, 2020 (Globe Newswire) – Axsome Therapeutics, Inc. (NASDAQ: AXSM), a biopharmaceutical company developing novel therapies for the management of central nervous system (CNS) disorders, today announced that the U.S. Food and Drug Administration (FDA) has granted Breakthrough Therapy designation for AXS-05 for the treatment of Alzheimer’s disease (AD) agitation. AXS-05 is a novel, oral, investigational NMDA receptor antagonist with multimodal activity. This is the second Breakthrough Therapy designation granted to Axsome for AXS-05. There is currently no approved treatment for AD agitation.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Breakthrough Therapy designation for AXS-05 in AD agitation was supported by the recent positive results from the pivotal Phase 2/3 ADVANCE-1 study, a randomized, double-blind, controlled, multicenter U.S. trial in which 366 Alzheimer’s disease patients were treated with AXS-05, bupropion, or placebo. In this trial, treatment with AXS-05 resulted in a rapid, substantial, and statistically significant improvement in agitation as compared to placebo. On the primary endpoint, AXS-05 demonstrated a statistically significant mean reduction from baseline in the Cohen Mansfield Agitation Inventory (CMAI) total score compared to placebo at Week 5, with mean reductions of 15.4 points for AXS-05 and 11.5 points for placebo (p=0.010). AXS-05 was also superior to bupropion on the CMAI total score (p&lt;0.001), establishing component contribution. AXS-05 was well tolerated and not associated with cognitive impairment or sedation. The most commonly reported adverse events in the AXS-05 arm were somnolence (8.2% for AXS-05 versus 4.1% for bupropion and 3.2% for placebo), dizziness (6.3%, 10.2%, 3.2%, respectively), and diarrhea (4.4%, 6.1%, 4.4%, respectively).</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FDA Breakthrough Therapy designation is an important milestone in the development of AXS-05 for Alzheimer’s disease agitation, a serious, prevalent, and debilitating condition for which there is currently no approved therapy,” said Herriot Tabuteau, MD, Chief Executive Officer of Axsome. “This marks the second Breakthrough Therapy designation received by Axsome for AXS-05, the first being for the treatment of major depressive disorder, and highlights the potential of AXS-05 to address unmet medical needs in multiple difficult-to-treat CNS disorders. We look forward to working with the FDA over the coming months as we advance the development of AXS-05 for the treatment of Alzheimer’s disease agitation.”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FDA Breakthrough Therapy Designation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 [1]. Agitation is reported in up to 70% of patients with AD and is characterized by emotional distress, aggressive behaviors, disruptive irritability, and disinhibition [2]. Agitation in patients with AD has been associated with increased caregiver burden, decreased functioning, accelerated cognitive decline, earlier nursing home placement, and increased mortality [2-4]. There are currently no therapies approved by the FDA for the treatment of agitation in patients with AD.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is a novel, oral, patent-protected, investigational NMDA receptor antagonist with multimodal activity under development for the treatment of Alzheimer’s disease agitation,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a sigma-1 receptor agonist, an inhibitor of the serotonin and norepinephrine transporters, a nicotinic acetylcholine receptor antagonist, and an inhibitor of microglial activation. The bupropion component of AXS-05 serves to increase the bioavailability of dextromethorphan, and is a norepinephrine and dopamine reuptake inhibitor, and a nicotinic acetylcholine receptor antagonist. AXS-05 is covered by more than 42 issued U.S. and international patents which provide protection out to 2034. AXS-05 has been granted U.S. Food and Drug Administration Breakthrough Therapy designation for major depressive disorder, Fast Track designation for treatment resistant depression, and Breakthrough Therapy and Fast Track designations for Alzheimer’s disease agitation. AXS-05 is not approved by the FDA.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Alzheimer’s Association. 2020 Alzheimer’s Disease Facts and Figures. Alzheimers Dement 2020;16(3):391+.</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Tractenberg RE, Weiner MF, Thal LJ. Estimating the prevalence of agitation in community-dwelling persons with Alzheimer’s disease. J Neuropsychiatry Clin Neurosci. 2002;14:11-18.</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Porsteinsson AP, Antonsdottir IM. An update on the advancements in the treatment of agitation in Alzheimer’s disease. Expert Opin Pharmacother. 2017;18:611-620.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Rabins PV, Schwartz S, Black BS, Corcoran C, Fauth E, Mielke M, Christensen J, Lyketsos C, Tschanz J. Predictors of progression to severe Alzheimer's disease in an incidence sample. Alzheimers Dement. 2013;9:204-207.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2" w:lineRule="auto"/>
        <w:rPr>
          <w:sz w:val="20"/>
          <w:szCs w:val="20"/>
          <w:color w:val="auto"/>
        </w:rPr>
      </w:pPr>
      <w:r>
        <w:rPr>
          <w:rFonts w:ascii="Arial" w:cs="Arial" w:eastAsia="Arial" w:hAnsi="Arial"/>
          <w:sz w:val="18"/>
          <w:szCs w:val="18"/>
          <w:color w:val="auto"/>
        </w:rPr>
        <w:t>200 Broadway,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2020-06-26T06:06:48Z</dcterms:created>
  <dcterms:modified xsi:type="dcterms:W3CDTF">2020-06-26T06:06:48Z</dcterms:modified>
</cp:coreProperties>
</file>