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February 07,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20" w:type="dxa"/>
        <w:tblCellMar>
          <w:top w:w="0" w:type="dxa"/>
          <w:left w:w="0" w:type="dxa"/>
          <w:bottom w:w="0" w:type="dxa"/>
          <w:right w:w="0" w:type="dxa"/>
        </w:tblCellMar>
      </w:tblPr>
      <w:tr>
        <w:trPr>
          <w:trHeight w:val="176"/>
        </w:trPr>
        <w:tc>
          <w:tcPr>
            <w:tcW w:w="3380" w:type="dxa"/>
            <w:vAlign w:val="bottom"/>
          </w:tcPr>
          <w:p>
            <w:pPr>
              <w:jc w:val="center"/>
              <w:ind w:right="90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001-37635</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80" w:type="dxa"/>
            <w:vAlign w:val="bottom"/>
          </w:tcPr>
          <w:p>
            <w:pPr>
              <w:jc w:val="center"/>
              <w:ind w:right="9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80" w:type="dxa"/>
            <w:vAlign w:val="bottom"/>
          </w:tcPr>
          <w:p>
            <w:pPr>
              <w:jc w:val="center"/>
              <w:ind w:right="92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10007</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Axsome Therapeutics, Inc. (“Axsome” or “the Company”) is providing the following updates regarding the Company’s AXS-07 drug product candidate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NDA Facility Inspection</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Axsome previously disclosed that the U.S. Food and Drug Administration (the “FDA”) had notified the Company that, due to COVID-19 pandemic-related travel restrictions, they may be unable to complete a required contract manufacturing facility inspection for the Company’s New Drug Application (“NDA”) for AXS-07 prior to the AXS-07 Prescription Drug User Fee Action (“PDUFA”) date of April 30, 2022. Axsome has now been informed by the FDA that the FDA does not anticipate any issues with completing this facility inspection prior to the AXS-07 PDUFA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Baudax Litigation</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February 1, 2022, Axsome and Baudax Bio, Inc. (“Baudax”) entered into a Litigation Discontinuance Agreement pursuant to which Baudax was to voluntarily dismiss, with prejudice, its lawsuit against the Company in the United States District Court for the District of Delaware (the “Baudax Action”). The Baudax Action, which was never served on Axsome, alleged that the Company’s AXS-07 drug product candidate infringes on U.S. Patents 8,512,727 and 10,471,067, both owned by assignment by Baudax. A notice of dismissal with prejudice was filed by Baudax in the Baudax action on February 7, 2022.</w:t>
      </w:r>
    </w:p>
    <w:p>
      <w:pPr>
        <w:spacing w:after="0" w:line="17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part of the resolution of the Baudax Action, Baudax executed a covenant not to sue pursuant to which Baudax will refrain from commencing any future litigation relating to AXS-07. Also in connection with the resolution, the Company made a one-time payment of $312,500 to Baudax, and the Company has not incurred any obligation to pay any royalty or other contingent consideration nor has it agreed to any other restriction on its manufacture or distribution of AXS-07.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49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February 7, 2022</w:t>
            </w: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500" w:type="dxa"/>
            <w:vAlign w:val="bottom"/>
          </w:tcPr>
          <w:p>
            <w:pPr>
              <w:ind w:left="186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65"/>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2022-02-07T15:04:10Z</dcterms:created>
  <dcterms:modified xsi:type="dcterms:W3CDTF">2022-02-07T15:04:10Z</dcterms:modified>
</cp:coreProperties>
</file>