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5307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307330"/>
                    </a:xfrm>
                    <a:prstGeom prst="rect">
                      <a:avLst/>
                    </a:prstGeom>
                    <a:noFill/>
                  </pic:spPr>
                </pic:pic>
              </a:graphicData>
            </a:graphic>
          </wp:anchor>
        </w:drawing>
      </w:r>
    </w:p>
    <w:p>
      <w:pPr>
        <w:spacing w:after="0" w:line="1167"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TABUTEAU HERRIOT</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Axsome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3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02/21/2025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22ND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0"/>
        <w:spacing w:after="0"/>
        <w:tabs>
          <w:tab w:leader="none" w:pos="1730"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92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92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5" w:lineRule="exact"/>
        <w:rPr>
          <w:sz w:val="20"/>
          <w:szCs w:val="20"/>
          <w:color w:val="auto"/>
        </w:rPr>
      </w:pPr>
    </w:p>
    <w:p>
      <w:pPr>
        <w:sectPr>
          <w:pgSz w:w="11900" w:h="16838" w:orient="portrait"/>
          <w:cols w:equalWidth="0" w:num="2">
            <w:col w:w="7660" w:space="60"/>
            <w:col w:w="3360"/>
          </w:cols>
          <w:pgMar w:left="460" w:top="216" w:right="359" w:bottom="1440" w:gutter="0" w:footer="0" w:header="0"/>
          <w:type w:val="continuous"/>
        </w:sectPr>
      </w:pP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10007</w:t>
            </w:r>
          </w:p>
        </w:tc>
      </w:tr>
      <w:tr>
        <w:trPr>
          <w:trHeight w:val="147"/>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1" w:lineRule="exact"/>
        <w:rPr>
          <w:sz w:val="20"/>
          <w:szCs w:val="20"/>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7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28,887</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137.75</w:t>
            </w: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02/21/2025</w:t>
            </w:r>
          </w:p>
        </w:tc>
        <w:tc>
          <w:tcPr>
            <w:tcW w:w="1080" w:type="dxa"/>
            <w:vAlign w:val="bottom"/>
          </w:tcPr>
          <w:p>
            <w:pPr>
              <w:spacing w:after="0"/>
              <w:rPr>
                <w:sz w:val="11"/>
                <w:szCs w:val="11"/>
                <w:color w:val="auto"/>
              </w:rPr>
            </w:pPr>
          </w:p>
        </w:tc>
        <w:tc>
          <w:tcPr>
            <w:tcW w:w="7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28,887</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02/20/2035</w:t>
            </w: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28,887</w:t>
            </w:r>
          </w:p>
        </w:tc>
        <w:tc>
          <w:tcPr>
            <w:tcW w:w="7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02/21/2025</w:t>
            </w:r>
          </w:p>
        </w:tc>
        <w:tc>
          <w:tcPr>
            <w:tcW w:w="108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28,609</w:t>
            </w:r>
          </w:p>
        </w:tc>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28,609</w:t>
            </w:r>
          </w:p>
        </w:tc>
        <w:tc>
          <w:tcPr>
            <w:tcW w:w="68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28,609</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02/24/2025</w:t>
            </w:r>
          </w:p>
        </w:tc>
        <w:tc>
          <w:tcPr>
            <w:tcW w:w="108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28,609</w:t>
            </w:r>
          </w:p>
        </w:tc>
        <w:tc>
          <w:tcPr>
            <w:tcW w:w="300" w:type="dxa"/>
            <w:vAlign w:val="bottom"/>
          </w:tcPr>
          <w:p>
            <w:pPr>
              <w:spacing w:after="0"/>
              <w:rPr>
                <w:sz w:val="19"/>
                <w:szCs w:val="19"/>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28,609</w:t>
            </w:r>
          </w:p>
        </w:tc>
        <w:tc>
          <w:tcPr>
            <w:tcW w:w="68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28,609</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substantially equal quarterly installments over four years such that the option will be fully vested on February 21, 2029.</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2" w:lineRule="exact"/>
        <w:rPr>
          <w:rFonts w:ascii="Times New Roman" w:cs="Times New Roman" w:eastAsia="Times New Roman" w:hAnsi="Times New Roman"/>
          <w:sz w:val="13"/>
          <w:szCs w:val="13"/>
          <w:color w:val="008000"/>
        </w:rPr>
      </w:pPr>
    </w:p>
    <w:p>
      <w:pPr>
        <w:ind w:left="40" w:right="180" w:firstLine="1"/>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three substantially equal annual installments, such that the RSUs will be fully vested on February 21, 2029.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share of the Issuer's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will vest upon achievement of certain financial, regulatory and developmental performance milestones, subject to the reporting person's continued service as of each vesting date.</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/s/ Herriot Tabuteau, M.D.</w:t>
            </w:r>
          </w:p>
        </w:tc>
        <w:tc>
          <w:tcPr>
            <w:tcW w:w="260" w:type="dxa"/>
            <w:vAlign w:val="bottom"/>
          </w:tcPr>
          <w:p>
            <w:pPr>
              <w:spacing w:after="0"/>
              <w:rPr>
                <w:sz w:val="17"/>
                <w:szCs w:val="17"/>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02/25/2025</w:t>
            </w:r>
          </w:p>
        </w:tc>
      </w:tr>
      <w:tr>
        <w:trPr>
          <w:trHeight w:val="20"/>
        </w:trPr>
        <w:tc>
          <w:tcPr>
            <w:tcW w:w="1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219927"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2025-02-25T18:56:47Z</dcterms:created>
  <dcterms:modified xsi:type="dcterms:W3CDTF">2025-02-25T18:56:47Z</dcterms:modified>
</cp:coreProperties>
</file>