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0001579428</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Axsome Therapeutics,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300" w:right="860" w:hanging="215"/>
        <w:spacing w:after="0" w:line="302" w:lineRule="auto"/>
        <w:rPr>
          <w:sz w:val="20"/>
          <w:szCs w:val="20"/>
          <w:color w:val="auto"/>
        </w:rPr>
      </w:pPr>
      <w:r>
        <w:rPr>
          <w:rFonts w:ascii="Arial" w:cs="Arial" w:eastAsia="Arial" w:hAnsi="Arial"/>
          <w:sz w:val="22"/>
          <w:szCs w:val="22"/>
          <w:color w:val="auto"/>
        </w:rPr>
        <w:t>X Within Last Five Years (Specify Year) 2012 Yet to Be Formed</w:t>
      </w:r>
    </w:p>
    <w:p>
      <w:pPr>
        <w:spacing w:after="0" w:line="201"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Axsome Therapeutics,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45 ROCKEFELLER PLAZA, SUITE 2000</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NEW YORK</w:t>
      </w:r>
      <w:r>
        <w:rPr>
          <w:sz w:val="20"/>
          <w:szCs w:val="20"/>
          <w:color w:val="auto"/>
        </w:rPr>
        <w:tab/>
      </w:r>
      <w:r>
        <w:rPr>
          <w:rFonts w:ascii="Arial" w:cs="Arial" w:eastAsia="Arial" w:hAnsi="Arial"/>
          <w:sz w:val="21"/>
          <w:szCs w:val="21"/>
          <w:color w:val="auto"/>
        </w:rPr>
        <w:t>NEW YORK</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10111</w:t>
      </w:r>
      <w:r>
        <w:rPr>
          <w:sz w:val="20"/>
          <w:szCs w:val="20"/>
          <w:color w:val="auto"/>
        </w:rPr>
        <w:tab/>
      </w:r>
      <w:r>
        <w:rPr>
          <w:rFonts w:ascii="Arial" w:cs="Arial" w:eastAsia="Arial" w:hAnsi="Arial"/>
          <w:sz w:val="22"/>
          <w:szCs w:val="22"/>
          <w:color w:val="auto"/>
        </w:rPr>
        <w:t>212-203-5072</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3160" w:type="dxa"/>
            <w:vAlign w:val="bottom"/>
          </w:tcPr>
          <w:p>
            <w:pPr>
              <w:jc w:val="center"/>
              <w:ind w:left="172"/>
              <w:spacing w:after="0"/>
              <w:rPr>
                <w:sz w:val="20"/>
                <w:szCs w:val="20"/>
                <w:color w:val="auto"/>
              </w:rPr>
            </w:pPr>
            <w:r>
              <w:rPr>
                <w:rFonts w:ascii="Arial" w:cs="Arial" w:eastAsia="Arial" w:hAnsi="Arial"/>
                <w:sz w:val="22"/>
                <w:szCs w:val="22"/>
                <w:b w:val="1"/>
                <w:bCs w:val="1"/>
                <w:color w:val="auto"/>
                <w:w w:val="89"/>
              </w:rPr>
              <w:t>Last Name</w:t>
            </w:r>
          </w:p>
        </w:tc>
        <w:tc>
          <w:tcPr>
            <w:tcW w:w="3240" w:type="dxa"/>
            <w:vAlign w:val="bottom"/>
          </w:tcPr>
          <w:p>
            <w:pPr>
              <w:jc w:val="center"/>
              <w:ind w:left="61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ind w:left="1520"/>
              <w:spacing w:after="0"/>
              <w:rPr>
                <w:sz w:val="20"/>
                <w:szCs w:val="20"/>
                <w:color w:val="auto"/>
              </w:rPr>
            </w:pPr>
            <w:r>
              <w:rPr>
                <w:rFonts w:ascii="Arial" w:cs="Arial" w:eastAsia="Arial" w:hAnsi="Arial"/>
                <w:sz w:val="22"/>
                <w:szCs w:val="22"/>
                <w:b w:val="1"/>
                <w:bCs w:val="1"/>
                <w:color w:val="auto"/>
              </w:rPr>
              <w:t>Middle Name</w:t>
            </w:r>
          </w:p>
        </w:tc>
        <w:tc>
          <w:tcPr>
            <w:tcW w:w="0" w:type="dxa"/>
            <w:vAlign w:val="bottom"/>
          </w:tcPr>
          <w:p>
            <w:pPr>
              <w:spacing w:after="0"/>
              <w:rPr>
                <w:sz w:val="1"/>
                <w:szCs w:val="1"/>
                <w:color w:val="auto"/>
              </w:rPr>
            </w:pPr>
          </w:p>
        </w:tc>
      </w:tr>
      <w:tr>
        <w:trPr>
          <w:trHeight w:val="297"/>
        </w:trPr>
        <w:tc>
          <w:tcPr>
            <w:tcW w:w="3160" w:type="dxa"/>
            <w:vAlign w:val="bottom"/>
          </w:tcPr>
          <w:p>
            <w:pPr>
              <w:ind w:left="40"/>
              <w:spacing w:after="0"/>
              <w:rPr>
                <w:sz w:val="20"/>
                <w:szCs w:val="20"/>
                <w:color w:val="auto"/>
              </w:rPr>
            </w:pPr>
            <w:r>
              <w:rPr>
                <w:rFonts w:ascii="Arial" w:cs="Arial" w:eastAsia="Arial" w:hAnsi="Arial"/>
                <w:sz w:val="22"/>
                <w:szCs w:val="22"/>
                <w:color w:val="auto"/>
              </w:rPr>
              <w:t>Tabuteau</w:t>
            </w:r>
          </w:p>
        </w:tc>
        <w:tc>
          <w:tcPr>
            <w:tcW w:w="3240" w:type="dxa"/>
            <w:vAlign w:val="bottom"/>
          </w:tcPr>
          <w:p>
            <w:pPr>
              <w:ind w:left="300"/>
              <w:spacing w:after="0"/>
              <w:rPr>
                <w:sz w:val="20"/>
                <w:szCs w:val="20"/>
                <w:color w:val="auto"/>
              </w:rPr>
            </w:pPr>
            <w:r>
              <w:rPr>
                <w:rFonts w:ascii="Arial" w:cs="Arial" w:eastAsia="Arial" w:hAnsi="Arial"/>
                <w:sz w:val="22"/>
                <w:szCs w:val="22"/>
                <w:color w:val="auto"/>
              </w:rPr>
              <w:t>Herriot</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60" w:type="dxa"/>
            <w:vAlign w:val="bottom"/>
          </w:tcPr>
          <w:p>
            <w:pPr>
              <w:jc w:val="center"/>
              <w:ind w:left="172"/>
              <w:spacing w:after="0"/>
              <w:rPr>
                <w:sz w:val="20"/>
                <w:szCs w:val="20"/>
                <w:color w:val="auto"/>
              </w:rPr>
            </w:pPr>
            <w:r>
              <w:rPr>
                <w:rFonts w:ascii="Arial" w:cs="Arial" w:eastAsia="Arial" w:hAnsi="Arial"/>
                <w:sz w:val="22"/>
                <w:szCs w:val="22"/>
                <w:b w:val="1"/>
                <w:bCs w:val="1"/>
                <w:color w:val="auto"/>
                <w:w w:val="86"/>
              </w:rPr>
              <w:t>Street Address 1</w:t>
            </w:r>
          </w:p>
        </w:tc>
        <w:tc>
          <w:tcPr>
            <w:tcW w:w="3240" w:type="dxa"/>
            <w:vAlign w:val="bottom"/>
          </w:tcPr>
          <w:p>
            <w:pPr>
              <w:jc w:val="center"/>
              <w:ind w:left="61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60" w:type="dxa"/>
            <w:vAlign w:val="bottom"/>
          </w:tcPr>
          <w:p>
            <w:pPr>
              <w:ind w:left="40"/>
              <w:spacing w:after="0"/>
              <w:rPr>
                <w:sz w:val="20"/>
                <w:szCs w:val="20"/>
                <w:color w:val="auto"/>
              </w:rPr>
            </w:pPr>
            <w:r>
              <w:rPr>
                <w:rFonts w:ascii="Arial" w:cs="Arial" w:eastAsia="Arial" w:hAnsi="Arial"/>
                <w:sz w:val="22"/>
                <w:szCs w:val="22"/>
                <w:color w:val="auto"/>
                <w:w w:val="97"/>
              </w:rPr>
              <w:t>45 Rockefeller Plaza, Suite 2000</w:t>
            </w:r>
          </w:p>
        </w:tc>
        <w:tc>
          <w:tcPr>
            <w:tcW w:w="32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60" w:type="dxa"/>
            <w:vAlign w:val="bottom"/>
          </w:tcPr>
          <w:p>
            <w:pPr>
              <w:jc w:val="center"/>
              <w:ind w:left="17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tcPr>
          <w:p>
            <w:pPr>
              <w:jc w:val="center"/>
              <w:ind w:left="59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ind w:left="1420"/>
              <w:spacing w:after="0"/>
              <w:rPr>
                <w:sz w:val="20"/>
                <w:szCs w:val="20"/>
                <w:color w:val="auto"/>
              </w:rPr>
            </w:pPr>
            <w:r>
              <w:rPr>
                <w:rFonts w:ascii="Arial" w:cs="Arial" w:eastAsia="Arial" w:hAnsi="Arial"/>
                <w:sz w:val="22"/>
                <w:szCs w:val="22"/>
                <w:b w:val="1"/>
                <w:bCs w:val="1"/>
                <w:color w:val="auto"/>
              </w:rPr>
              <w:t>ZIP/PostalCode</w:t>
            </w:r>
          </w:p>
        </w:tc>
        <w:tc>
          <w:tcPr>
            <w:tcW w:w="0" w:type="dxa"/>
            <w:vAlign w:val="bottom"/>
          </w:tcPr>
          <w:p>
            <w:pPr>
              <w:spacing w:after="0"/>
              <w:rPr>
                <w:sz w:val="1"/>
                <w:szCs w:val="1"/>
                <w:color w:val="auto"/>
              </w:rPr>
            </w:pPr>
          </w:p>
        </w:tc>
      </w:tr>
      <w:tr>
        <w:trPr>
          <w:trHeight w:val="297"/>
        </w:trPr>
        <w:tc>
          <w:tcPr>
            <w:tcW w:w="3160" w:type="dxa"/>
            <w:vAlign w:val="bottom"/>
          </w:tcPr>
          <w:p>
            <w:pPr>
              <w:ind w:left="40"/>
              <w:spacing w:after="0"/>
              <w:rPr>
                <w:sz w:val="20"/>
                <w:szCs w:val="20"/>
                <w:color w:val="auto"/>
              </w:rPr>
            </w:pPr>
            <w:r>
              <w:rPr>
                <w:rFonts w:ascii="Arial" w:cs="Arial" w:eastAsia="Arial" w:hAnsi="Arial"/>
                <w:sz w:val="22"/>
                <w:szCs w:val="22"/>
                <w:color w:val="auto"/>
              </w:rPr>
              <w:t>New York</w:t>
            </w:r>
          </w:p>
        </w:tc>
        <w:tc>
          <w:tcPr>
            <w:tcW w:w="3240" w:type="dxa"/>
            <w:vAlign w:val="bottom"/>
          </w:tcPr>
          <w:p>
            <w:pPr>
              <w:ind w:left="300"/>
              <w:spacing w:after="0"/>
              <w:rPr>
                <w:sz w:val="20"/>
                <w:szCs w:val="20"/>
                <w:color w:val="auto"/>
              </w:rPr>
            </w:pPr>
            <w:r>
              <w:rPr>
                <w:rFonts w:ascii="Arial" w:cs="Arial" w:eastAsia="Arial" w:hAnsi="Arial"/>
                <w:sz w:val="22"/>
                <w:szCs w:val="22"/>
                <w:color w:val="auto"/>
              </w:rPr>
              <w:t>NEW YORK</w:t>
            </w:r>
          </w:p>
        </w:tc>
        <w:tc>
          <w:tcPr>
            <w:tcW w:w="5020" w:type="dxa"/>
            <w:vAlign w:val="bottom"/>
          </w:tcPr>
          <w:p>
            <w:pPr>
              <w:ind w:left="460"/>
              <w:spacing w:after="0"/>
              <w:rPr>
                <w:sz w:val="20"/>
                <w:szCs w:val="20"/>
                <w:color w:val="auto"/>
              </w:rPr>
            </w:pPr>
            <w:r>
              <w:rPr>
                <w:rFonts w:ascii="Arial" w:cs="Arial" w:eastAsia="Arial" w:hAnsi="Arial"/>
                <w:sz w:val="22"/>
                <w:szCs w:val="22"/>
                <w:color w:val="auto"/>
              </w:rPr>
              <w:t>10111</w:t>
            </w:r>
          </w:p>
        </w:tc>
        <w:tc>
          <w:tcPr>
            <w:tcW w:w="0" w:type="dxa"/>
            <w:vAlign w:val="bottom"/>
          </w:tcPr>
          <w:p>
            <w:pPr>
              <w:spacing w:after="0"/>
              <w:rPr>
                <w:sz w:val="1"/>
                <w:szCs w:val="1"/>
                <w:color w:val="auto"/>
              </w:rPr>
            </w:pPr>
          </w:p>
        </w:tc>
      </w:tr>
      <w:tr>
        <w:trPr>
          <w:trHeight w:val="324"/>
        </w:trPr>
        <w:tc>
          <w:tcPr>
            <w:tcW w:w="6400" w:type="dxa"/>
            <w:vAlign w:val="bottom"/>
            <w:gridSpan w:val="2"/>
          </w:tcPr>
          <w:p>
            <w:pPr>
              <w:ind w:left="60"/>
              <w:spacing w:after="0"/>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 X Director   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64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160" w:type="dxa"/>
            <w:vAlign w:val="bottom"/>
            <w:tcBorders>
              <w:bottom w:val="single" w:sz="8" w:color="9A9A9A"/>
            </w:tcBorders>
          </w:tcPr>
          <w:p>
            <w:pPr>
              <w:spacing w:after="0"/>
              <w:rPr>
                <w:sz w:val="18"/>
                <w:szCs w:val="18"/>
                <w:color w:val="auto"/>
              </w:rPr>
            </w:pPr>
          </w:p>
        </w:tc>
        <w:tc>
          <w:tcPr>
            <w:tcW w:w="324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69"/>
        </w:trPr>
        <w:tc>
          <w:tcPr>
            <w:tcW w:w="3160" w:type="dxa"/>
            <w:vAlign w:val="bottom"/>
          </w:tcPr>
          <w:p>
            <w:pPr>
              <w:spacing w:after="0"/>
              <w:rPr>
                <w:sz w:val="20"/>
                <w:szCs w:val="20"/>
                <w:color w:val="auto"/>
              </w:rPr>
            </w:pPr>
            <w:r>
              <w:rPr>
                <w:rFonts w:ascii="Arial" w:cs="Arial" w:eastAsia="Arial" w:hAnsi="Arial"/>
                <w:sz w:val="22"/>
                <w:szCs w:val="22"/>
                <w:color w:val="auto"/>
              </w:rPr>
              <w:t>4. Industry Group</w:t>
            </w:r>
          </w:p>
        </w:tc>
        <w:tc>
          <w:tcPr>
            <w:tcW w:w="32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3"/>
        </w:trPr>
        <w:tc>
          <w:tcPr>
            <w:tcW w:w="3160" w:type="dxa"/>
            <w:vAlign w:val="bottom"/>
          </w:tcPr>
          <w:p>
            <w:pPr>
              <w:ind w:left="260"/>
              <w:spacing w:after="0"/>
              <w:rPr>
                <w:sz w:val="20"/>
                <w:szCs w:val="20"/>
                <w:color w:val="auto"/>
              </w:rPr>
            </w:pPr>
            <w:r>
              <w:rPr>
                <w:rFonts w:ascii="Arial" w:cs="Arial" w:eastAsia="Arial" w:hAnsi="Arial"/>
                <w:sz w:val="22"/>
                <w:szCs w:val="22"/>
                <w:color w:val="auto"/>
              </w:rPr>
              <w:t>Agriculture</w:t>
            </w:r>
          </w:p>
        </w:tc>
        <w:tc>
          <w:tcPr>
            <w:tcW w:w="3240" w:type="dxa"/>
            <w:vAlign w:val="bottom"/>
          </w:tcPr>
          <w:p>
            <w:pPr>
              <w:ind w:left="780"/>
              <w:spacing w:after="0"/>
              <w:rPr>
                <w:sz w:val="20"/>
                <w:szCs w:val="20"/>
                <w:color w:val="auto"/>
              </w:rPr>
            </w:pPr>
            <w:r>
              <w:rPr>
                <w:rFonts w:ascii="Arial" w:cs="Arial" w:eastAsia="Arial" w:hAnsi="Arial"/>
                <w:sz w:val="22"/>
                <w:szCs w:val="22"/>
                <w:color w:val="auto"/>
              </w:rPr>
              <w:t>Health Care</w:t>
            </w:r>
          </w:p>
        </w:tc>
        <w:tc>
          <w:tcPr>
            <w:tcW w:w="5020" w:type="dxa"/>
            <w:vAlign w:val="bottom"/>
          </w:tcPr>
          <w:p>
            <w:pPr>
              <w:ind w:left="18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315"/>
        </w:trPr>
        <w:tc>
          <w:tcPr>
            <w:tcW w:w="3160" w:type="dxa"/>
            <w:vAlign w:val="bottom"/>
          </w:tcPr>
          <w:p>
            <w:pPr>
              <w:ind w:left="260"/>
              <w:spacing w:after="0"/>
              <w:rPr>
                <w:sz w:val="20"/>
                <w:szCs w:val="20"/>
                <w:color w:val="auto"/>
              </w:rPr>
            </w:pPr>
            <w:r>
              <w:rPr>
                <w:rFonts w:ascii="Arial" w:cs="Arial" w:eastAsia="Arial" w:hAnsi="Arial"/>
                <w:sz w:val="22"/>
                <w:szCs w:val="22"/>
                <w:color w:val="auto"/>
              </w:rPr>
              <w:t>Banking &amp; Financial Services</w:t>
            </w:r>
          </w:p>
        </w:tc>
        <w:tc>
          <w:tcPr>
            <w:tcW w:w="3240" w:type="dxa"/>
            <w:vAlign w:val="bottom"/>
          </w:tcPr>
          <w:p>
            <w:pPr>
              <w:ind w:left="980"/>
              <w:spacing w:after="0"/>
              <w:rPr>
                <w:sz w:val="20"/>
                <w:szCs w:val="20"/>
                <w:color w:val="auto"/>
              </w:rPr>
            </w:pPr>
            <w:r>
              <w:rPr>
                <w:rFonts w:ascii="Arial" w:cs="Arial" w:eastAsia="Arial" w:hAnsi="Arial"/>
                <w:sz w:val="22"/>
                <w:szCs w:val="22"/>
                <w:color w:val="auto"/>
              </w:rPr>
              <w:t>Biotechnology</w:t>
            </w:r>
          </w:p>
        </w:tc>
        <w:tc>
          <w:tcPr>
            <w:tcW w:w="5020" w:type="dxa"/>
            <w:vAlign w:val="bottom"/>
            <w:vMerge w:val="restart"/>
          </w:tcPr>
          <w:p>
            <w:pPr>
              <w:ind w:left="18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3160" w:type="dxa"/>
            <w:vAlign w:val="bottom"/>
            <w:vMerge w:val="restart"/>
          </w:tcPr>
          <w:p>
            <w:pPr>
              <w:ind w:left="460"/>
              <w:spacing w:after="0"/>
              <w:rPr>
                <w:sz w:val="20"/>
                <w:szCs w:val="20"/>
                <w:color w:val="auto"/>
              </w:rPr>
            </w:pPr>
            <w:r>
              <w:rPr>
                <w:rFonts w:ascii="Arial" w:cs="Arial" w:eastAsia="Arial" w:hAnsi="Arial"/>
                <w:sz w:val="22"/>
                <w:szCs w:val="22"/>
                <w:color w:val="auto"/>
              </w:rPr>
              <w:t>Commercial Banking</w:t>
            </w:r>
          </w:p>
        </w:tc>
        <w:tc>
          <w:tcPr>
            <w:tcW w:w="3240" w:type="dxa"/>
            <w:vAlign w:val="bottom"/>
          </w:tcPr>
          <w:p>
            <w:pPr>
              <w:spacing w:after="0"/>
              <w:rPr>
                <w:sz w:val="7"/>
                <w:szCs w:val="7"/>
                <w:color w:val="auto"/>
              </w:rPr>
            </w:pPr>
          </w:p>
        </w:tc>
        <w:tc>
          <w:tcPr>
            <w:tcW w:w="5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160" w:type="dxa"/>
            <w:vAlign w:val="bottom"/>
            <w:vMerge w:val="continue"/>
          </w:tcPr>
          <w:p>
            <w:pPr>
              <w:spacing w:after="0"/>
              <w:rPr>
                <w:sz w:val="18"/>
                <w:szCs w:val="18"/>
                <w:color w:val="auto"/>
              </w:rPr>
            </w:pPr>
          </w:p>
        </w:tc>
        <w:tc>
          <w:tcPr>
            <w:tcW w:w="3240" w:type="dxa"/>
            <w:vAlign w:val="bottom"/>
            <w:vMerge w:val="restart"/>
          </w:tcPr>
          <w:p>
            <w:pPr>
              <w:ind w:left="980"/>
              <w:spacing w:after="0"/>
              <w:rPr>
                <w:sz w:val="20"/>
                <w:szCs w:val="20"/>
                <w:color w:val="auto"/>
              </w:rPr>
            </w:pPr>
            <w:r>
              <w:rPr>
                <w:rFonts w:ascii="Arial" w:cs="Arial" w:eastAsia="Arial" w:hAnsi="Arial"/>
                <w:sz w:val="22"/>
                <w:szCs w:val="22"/>
                <w:color w:val="auto"/>
              </w:rPr>
              <w:t>Health Insurance</w:t>
            </w:r>
          </w:p>
        </w:tc>
        <w:tc>
          <w:tcPr>
            <w:tcW w:w="5020" w:type="dxa"/>
            <w:vAlign w:val="bottom"/>
            <w:vMerge w:val="restart"/>
          </w:tcPr>
          <w:p>
            <w:pPr>
              <w:ind w:left="18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122"/>
        </w:trPr>
        <w:tc>
          <w:tcPr>
            <w:tcW w:w="3160" w:type="dxa"/>
            <w:vAlign w:val="bottom"/>
            <w:vMerge w:val="restart"/>
          </w:tcPr>
          <w:p>
            <w:pPr>
              <w:ind w:left="460"/>
              <w:spacing w:after="0"/>
              <w:rPr>
                <w:sz w:val="20"/>
                <w:szCs w:val="20"/>
                <w:color w:val="auto"/>
              </w:rPr>
            </w:pPr>
            <w:r>
              <w:rPr>
                <w:rFonts w:ascii="Arial" w:cs="Arial" w:eastAsia="Arial" w:hAnsi="Arial"/>
                <w:sz w:val="22"/>
                <w:szCs w:val="22"/>
                <w:color w:val="auto"/>
              </w:rPr>
              <w:t>Insurance</w:t>
            </w:r>
          </w:p>
        </w:tc>
        <w:tc>
          <w:tcPr>
            <w:tcW w:w="3240" w:type="dxa"/>
            <w:vAlign w:val="bottom"/>
            <w:vMerge w:val="continue"/>
          </w:tcPr>
          <w:p>
            <w:pPr>
              <w:spacing w:after="0"/>
              <w:rPr>
                <w:sz w:val="10"/>
                <w:szCs w:val="10"/>
                <w:color w:val="auto"/>
              </w:rPr>
            </w:pPr>
          </w:p>
        </w:tc>
        <w:tc>
          <w:tcPr>
            <w:tcW w:w="5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160" w:type="dxa"/>
            <w:vAlign w:val="bottom"/>
            <w:vMerge w:val="continue"/>
          </w:tcPr>
          <w:p>
            <w:pPr>
              <w:spacing w:after="0"/>
              <w:rPr>
                <w:sz w:val="15"/>
                <w:szCs w:val="15"/>
                <w:color w:val="auto"/>
              </w:rPr>
            </w:pPr>
          </w:p>
        </w:tc>
        <w:tc>
          <w:tcPr>
            <w:tcW w:w="3240" w:type="dxa"/>
            <w:vAlign w:val="bottom"/>
            <w:vMerge w:val="restart"/>
          </w:tcPr>
          <w:p>
            <w:pPr>
              <w:ind w:left="980"/>
              <w:spacing w:after="0"/>
              <w:rPr>
                <w:sz w:val="20"/>
                <w:szCs w:val="20"/>
                <w:color w:val="auto"/>
              </w:rPr>
            </w:pPr>
            <w:r>
              <w:rPr>
                <w:rFonts w:ascii="Arial" w:cs="Arial" w:eastAsia="Arial" w:hAnsi="Arial"/>
                <w:sz w:val="22"/>
                <w:szCs w:val="22"/>
                <w:color w:val="auto"/>
              </w:rPr>
              <w:t>Hospitals &amp; Physicians</w:t>
            </w:r>
          </w:p>
        </w:tc>
        <w:tc>
          <w:tcPr>
            <w:tcW w:w="5020" w:type="dxa"/>
            <w:vAlign w:val="bottom"/>
            <w:vMerge w:val="restart"/>
          </w:tcPr>
          <w:p>
            <w:pPr>
              <w:ind w:left="38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162"/>
        </w:trPr>
        <w:tc>
          <w:tcPr>
            <w:tcW w:w="3160" w:type="dxa"/>
            <w:vAlign w:val="bottom"/>
            <w:vMerge w:val="restart"/>
          </w:tcPr>
          <w:p>
            <w:pPr>
              <w:ind w:left="460"/>
              <w:spacing w:after="0"/>
              <w:rPr>
                <w:sz w:val="20"/>
                <w:szCs w:val="20"/>
                <w:color w:val="auto"/>
              </w:rPr>
            </w:pPr>
            <w:r>
              <w:rPr>
                <w:rFonts w:ascii="Arial" w:cs="Arial" w:eastAsia="Arial" w:hAnsi="Arial"/>
                <w:sz w:val="22"/>
                <w:szCs w:val="22"/>
                <w:color w:val="auto"/>
              </w:rPr>
              <w:t>Investing</w:t>
            </w:r>
          </w:p>
        </w:tc>
        <w:tc>
          <w:tcPr>
            <w:tcW w:w="3240" w:type="dxa"/>
            <w:vAlign w:val="bottom"/>
            <w:vMerge w:val="continue"/>
          </w:tcPr>
          <w:p>
            <w:pPr>
              <w:spacing w:after="0"/>
              <w:rPr>
                <w:sz w:val="14"/>
                <w:szCs w:val="14"/>
                <w:color w:val="auto"/>
              </w:rPr>
            </w:pPr>
          </w:p>
        </w:tc>
        <w:tc>
          <w:tcPr>
            <w:tcW w:w="5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160" w:type="dxa"/>
            <w:vAlign w:val="bottom"/>
            <w:vMerge w:val="continue"/>
          </w:tcPr>
          <w:p>
            <w:pPr>
              <w:spacing w:after="0"/>
              <w:rPr>
                <w:sz w:val="11"/>
                <w:szCs w:val="11"/>
                <w:color w:val="auto"/>
              </w:rPr>
            </w:pPr>
          </w:p>
        </w:tc>
        <w:tc>
          <w:tcPr>
            <w:tcW w:w="3240" w:type="dxa"/>
            <w:vAlign w:val="bottom"/>
            <w:vMerge w:val="restart"/>
          </w:tcPr>
          <w:p>
            <w:pPr>
              <w:ind w:left="820"/>
              <w:spacing w:after="0"/>
              <w:rPr>
                <w:sz w:val="20"/>
                <w:szCs w:val="20"/>
                <w:color w:val="auto"/>
              </w:rPr>
            </w:pPr>
            <w:r>
              <w:rPr>
                <w:rFonts w:ascii="Arial" w:cs="Arial" w:eastAsia="Arial" w:hAnsi="Arial"/>
                <w:sz w:val="22"/>
                <w:szCs w:val="22"/>
                <w:color w:val="auto"/>
              </w:rPr>
              <w:t>X Pharmaceuticals</w:t>
            </w:r>
          </w:p>
        </w:tc>
        <w:tc>
          <w:tcPr>
            <w:tcW w:w="5020" w:type="dxa"/>
            <w:vAlign w:val="bottom"/>
            <w:vMerge w:val="restart"/>
          </w:tcPr>
          <w:p>
            <w:pPr>
              <w:ind w:left="38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297"/>
        </w:trPr>
        <w:tc>
          <w:tcPr>
            <w:tcW w:w="3160" w:type="dxa"/>
            <w:vAlign w:val="bottom"/>
          </w:tcPr>
          <w:p>
            <w:pPr>
              <w:ind w:left="460"/>
              <w:spacing w:after="0"/>
              <w:rPr>
                <w:sz w:val="20"/>
                <w:szCs w:val="20"/>
                <w:color w:val="auto"/>
              </w:rPr>
            </w:pPr>
            <w:r>
              <w:rPr>
                <w:rFonts w:ascii="Arial" w:cs="Arial" w:eastAsia="Arial" w:hAnsi="Arial"/>
                <w:sz w:val="22"/>
                <w:szCs w:val="22"/>
                <w:color w:val="auto"/>
              </w:rPr>
              <w:t>Investment Banking</w:t>
            </w:r>
          </w:p>
        </w:tc>
        <w:tc>
          <w:tcPr>
            <w:tcW w:w="3240" w:type="dxa"/>
            <w:vAlign w:val="bottom"/>
            <w:vMerge w:val="continue"/>
          </w:tcPr>
          <w:p>
            <w:pPr>
              <w:spacing w:after="0"/>
              <w:rPr>
                <w:sz w:val="24"/>
                <w:szCs w:val="24"/>
                <w:color w:val="auto"/>
              </w:rPr>
            </w:pPr>
          </w:p>
        </w:tc>
        <w:tc>
          <w:tcPr>
            <w:tcW w:w="50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160" w:type="dxa"/>
            <w:vAlign w:val="bottom"/>
          </w:tcPr>
          <w:p>
            <w:pPr>
              <w:ind w:left="460"/>
              <w:spacing w:after="0"/>
              <w:rPr>
                <w:sz w:val="20"/>
                <w:szCs w:val="20"/>
                <w:color w:val="auto"/>
              </w:rPr>
            </w:pPr>
            <w:r>
              <w:rPr>
                <w:rFonts w:ascii="Arial" w:cs="Arial" w:eastAsia="Arial" w:hAnsi="Arial"/>
                <w:sz w:val="22"/>
                <w:szCs w:val="22"/>
                <w:color w:val="auto"/>
              </w:rPr>
              <w:t>Pooled Investment Fund</w:t>
            </w:r>
          </w:p>
        </w:tc>
        <w:tc>
          <w:tcPr>
            <w:tcW w:w="3240" w:type="dxa"/>
            <w:vAlign w:val="bottom"/>
          </w:tcPr>
          <w:p>
            <w:pPr>
              <w:ind w:left="980"/>
              <w:spacing w:after="0"/>
              <w:rPr>
                <w:sz w:val="20"/>
                <w:szCs w:val="20"/>
                <w:color w:val="auto"/>
              </w:rPr>
            </w:pPr>
            <w:r>
              <w:rPr>
                <w:rFonts w:ascii="Arial" w:cs="Arial" w:eastAsia="Arial" w:hAnsi="Arial"/>
                <w:sz w:val="22"/>
                <w:szCs w:val="22"/>
                <w:color w:val="auto"/>
              </w:rPr>
              <w:t>Other Health Care</w:t>
            </w:r>
          </w:p>
        </w:tc>
        <w:tc>
          <w:tcPr>
            <w:tcW w:w="5020" w:type="dxa"/>
            <w:vAlign w:val="bottom"/>
          </w:tcPr>
          <w:p>
            <w:pPr>
              <w:ind w:left="38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-1845310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-1845310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20"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9"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2200" w:type="dxa"/>
            <w:vAlign w:val="bottom"/>
          </w:tcPr>
          <w:p>
            <w:pPr>
              <w:spacing w:after="0"/>
              <w:rPr>
                <w:sz w:val="20"/>
                <w:szCs w:val="20"/>
                <w:color w:val="auto"/>
              </w:rPr>
            </w:pPr>
            <w:r>
              <w:rPr>
                <w:rFonts w:ascii="Arial" w:cs="Arial" w:eastAsia="Arial" w:hAnsi="Arial"/>
                <w:sz w:val="22"/>
                <w:szCs w:val="22"/>
                <w:color w:val="auto"/>
              </w:rPr>
              <w:t>Manufacturing</w:t>
            </w:r>
          </w:p>
        </w:tc>
        <w:tc>
          <w:tcPr>
            <w:tcW w:w="2980" w:type="dxa"/>
            <w:vAlign w:val="bottom"/>
          </w:tcPr>
          <w:p>
            <w:pPr>
              <w:ind w:left="44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200" w:type="dxa"/>
            <w:vAlign w:val="bottom"/>
          </w:tcPr>
          <w:p>
            <w:pPr>
              <w:spacing w:after="0"/>
              <w:rPr>
                <w:sz w:val="20"/>
                <w:szCs w:val="20"/>
                <w:color w:val="auto"/>
              </w:rPr>
            </w:pPr>
            <w:r>
              <w:rPr>
                <w:rFonts w:ascii="Arial" w:cs="Arial" w:eastAsia="Arial" w:hAnsi="Arial"/>
                <w:sz w:val="22"/>
                <w:szCs w:val="22"/>
                <w:color w:val="auto"/>
              </w:rPr>
              <w:t>Real Estate</w:t>
            </w:r>
          </w:p>
        </w:tc>
        <w:tc>
          <w:tcPr>
            <w:tcW w:w="2980" w:type="dxa"/>
            <w:vAlign w:val="bottom"/>
          </w:tcPr>
          <w:p>
            <w:pPr>
              <w:ind w:left="64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20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980" w:type="dxa"/>
            <w:vAlign w:val="bottom"/>
            <w:vMerge w:val="restart"/>
          </w:tcPr>
          <w:p>
            <w:pPr>
              <w:ind w:left="64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200" w:type="dxa"/>
            <w:vAlign w:val="bottom"/>
          </w:tcPr>
          <w:p>
            <w:pPr>
              <w:spacing w:after="0"/>
              <w:rPr>
                <w:sz w:val="7"/>
                <w:szCs w:val="7"/>
                <w:color w:val="auto"/>
              </w:rPr>
            </w:pPr>
          </w:p>
        </w:tc>
        <w:tc>
          <w:tcPr>
            <w:tcW w:w="2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20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980" w:type="dxa"/>
            <w:vAlign w:val="bottom"/>
            <w:vMerge w:val="restart"/>
          </w:tcPr>
          <w:p>
            <w:pPr>
              <w:ind w:left="64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200" w:type="dxa"/>
            <w:vAlign w:val="bottom"/>
          </w:tcPr>
          <w:p>
            <w:pPr>
              <w:spacing w:after="0"/>
              <w:rPr>
                <w:sz w:val="7"/>
                <w:szCs w:val="7"/>
                <w:color w:val="auto"/>
              </w:rPr>
            </w:pPr>
          </w:p>
        </w:tc>
        <w:tc>
          <w:tcPr>
            <w:tcW w:w="2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20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980" w:type="dxa"/>
            <w:vAlign w:val="bottom"/>
            <w:vMerge w:val="restart"/>
          </w:tcPr>
          <w:p>
            <w:pPr>
              <w:ind w:left="64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200" w:type="dxa"/>
            <w:vAlign w:val="bottom"/>
          </w:tcPr>
          <w:p>
            <w:pPr>
              <w:spacing w:after="0"/>
              <w:rPr>
                <w:sz w:val="7"/>
                <w:szCs w:val="7"/>
                <w:color w:val="auto"/>
              </w:rPr>
            </w:pPr>
          </w:p>
        </w:tc>
        <w:tc>
          <w:tcPr>
            <w:tcW w:w="2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20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980" w:type="dxa"/>
            <w:vAlign w:val="bottom"/>
            <w:vMerge w:val="restart"/>
          </w:tcPr>
          <w:p>
            <w:pPr>
              <w:ind w:left="44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200" w:type="dxa"/>
            <w:vAlign w:val="bottom"/>
          </w:tcPr>
          <w:p>
            <w:pPr>
              <w:spacing w:after="0"/>
              <w:rPr>
                <w:sz w:val="7"/>
                <w:szCs w:val="7"/>
                <w:color w:val="auto"/>
              </w:rPr>
            </w:pPr>
          </w:p>
        </w:tc>
        <w:tc>
          <w:tcPr>
            <w:tcW w:w="2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20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280"/>
        <w:spacing w:after="0"/>
        <w:rPr>
          <w:sz w:val="20"/>
          <w:szCs w:val="20"/>
          <w:color w:val="auto"/>
        </w:rPr>
      </w:pPr>
      <w:r>
        <w:rPr>
          <w:rFonts w:ascii="Arial" w:cs="Arial" w:eastAsia="Arial" w:hAnsi="Arial"/>
          <w:sz w:val="19"/>
          <w:szCs w:val="19"/>
          <w:b w:val="1"/>
          <w:bCs w:val="1"/>
          <w:color w:val="auto"/>
        </w:rPr>
        <w:t>Aggregate Net Asset Value Range</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 Aggregate Net Asset Value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$1 - $5,000,000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59" w:orient="portrait"/>
          <w:cols w:equalWidth="0" w:num="2">
            <w:col w:w="3600" w:space="340"/>
            <w:col w:w="6279"/>
          </w:cols>
          <w:pgMar w:left="240" w:top="118" w:right="1440" w:bottom="0" w:gutter="0" w:footer="0" w:header="0"/>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jc w:val="right"/>
        <w:ind w:right="2219"/>
        <w:spacing w:after="0"/>
        <w:rPr>
          <w:sz w:val="20"/>
          <w:szCs w:val="20"/>
          <w:color w:val="auto"/>
        </w:rPr>
      </w:pPr>
      <w:r>
        <w:rPr>
          <w:rFonts w:ascii="Arial" w:cs="Arial" w:eastAsia="Arial" w:hAnsi="Arial"/>
          <w:sz w:val="22"/>
          <w:szCs w:val="22"/>
          <w:color w:val="auto"/>
        </w:rPr>
        <w:t>Investment Company Act Section 3(c)</w:t>
      </w:r>
    </w:p>
    <w:p>
      <w:pPr>
        <w:sectPr>
          <w:pgSz w:w="11900" w:h="16859" w:orient="portrait"/>
          <w:cols w:equalWidth="0" w:num="1">
            <w:col w:w="10219"/>
          </w:cols>
          <w:pgMar w:left="240" w:top="118" w:right="1440" w:bottom="0" w:gutter="0" w:footer="0" w:header="0"/>
          <w:type w:val="continuous"/>
        </w:sectPr>
      </w:pPr>
    </w:p>
    <w:p>
      <w:pPr>
        <w:spacing w:after="0" w:line="3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44" w:lineRule="exact"/>
        <w:rPr>
          <w:sz w:val="20"/>
          <w:szCs w:val="20"/>
          <w:color w:val="auto"/>
        </w:rPr>
      </w:pPr>
    </w:p>
    <w:p>
      <w:pPr>
        <w:jc w:val="right"/>
        <w:ind w:right="252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jc w:val="right"/>
        <w:ind w:right="254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60"/>
        <w:spacing w:after="0"/>
        <w:tabs>
          <w:tab w:leader="none" w:pos="224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Section 3(c)(7)</w:t>
      </w:r>
    </w:p>
    <w:p>
      <w:pPr>
        <w:spacing w:after="0" w:line="780" w:lineRule="exact"/>
        <w:rPr>
          <w:sz w:val="20"/>
          <w:szCs w:val="20"/>
          <w:color w:val="auto"/>
        </w:rPr>
      </w:pPr>
    </w:p>
    <w:p>
      <w:pPr>
        <w:sectPr>
          <w:pgSz w:w="11900" w:h="16859" w:orient="portrait"/>
          <w:cols w:equalWidth="0" w:num="2">
            <w:col w:w="3920" w:space="720"/>
            <w:col w:w="5579"/>
          </w:cols>
          <w:pgMar w:left="240" w:top="118" w:right="1440" w:bottom="0" w:gutter="0" w:footer="0" w:header="0"/>
          <w:type w:val="continuous"/>
        </w:sectPr>
      </w:pPr>
    </w:p>
    <w:p>
      <w:pPr>
        <w:spacing w:after="0" w:line="47" w:lineRule="exact"/>
        <w:rPr>
          <w:sz w:val="20"/>
          <w:szCs w:val="20"/>
          <w:color w:val="auto"/>
        </w:rPr>
      </w:pPr>
    </w:p>
    <w:p>
      <w:pPr>
        <w:ind w:left="260"/>
        <w:spacing w:after="0"/>
        <w:tabs>
          <w:tab w:leader="none" w:pos="1440" w:val="left"/>
          <w:tab w:leader="none" w:pos="4300" w:val="left"/>
        </w:tabs>
        <w:rPr>
          <w:sz w:val="20"/>
          <w:szCs w:val="20"/>
          <w:color w:val="auto"/>
        </w:rPr>
      </w:pPr>
      <w:r>
        <w:rPr>
          <w:rFonts w:ascii="Arial" w:cs="Arial" w:eastAsia="Arial" w:hAnsi="Arial"/>
          <w:sz w:val="22"/>
          <w:szCs w:val="22"/>
          <w:color w:val="auto"/>
        </w:rPr>
        <w:t>New Notice</w:t>
        <w:tab/>
        <w:t>Date of First Sale 2013-06-28</w:t>
      </w:r>
      <w:r>
        <w:rPr>
          <w:sz w:val="20"/>
          <w:szCs w:val="20"/>
          <w:color w:val="auto"/>
        </w:rPr>
        <w:tab/>
      </w:r>
      <w:r>
        <w:rPr>
          <w:rFonts w:ascii="Arial" w:cs="Arial" w:eastAsia="Arial" w:hAnsi="Arial"/>
          <w:sz w:val="19"/>
          <w:szCs w:val="19"/>
          <w:color w:val="auto"/>
        </w:rPr>
        <w:t>First Sale Yet to Occur</w:t>
      </w:r>
    </w:p>
    <w:p>
      <w:pPr>
        <w:spacing w:after="0" w:line="44" w:lineRule="exact"/>
        <w:rPr>
          <w:sz w:val="20"/>
          <w:szCs w:val="20"/>
          <w:color w:val="auto"/>
        </w:rPr>
      </w:pPr>
    </w:p>
    <w:p>
      <w:pPr>
        <w:ind w:left="260" w:hanging="211"/>
        <w:spacing w:after="0"/>
        <w:tabs>
          <w:tab w:leader="none" w:pos="260" w:val="left"/>
        </w:tabs>
        <w:numPr>
          <w:ilvl w:val="1"/>
          <w:numId w:val="2"/>
        </w:numPr>
        <w:rPr>
          <w:rFonts w:ascii="Arial" w:cs="Arial" w:eastAsia="Arial" w:hAnsi="Arial"/>
          <w:sz w:val="22"/>
          <w:szCs w:val="22"/>
          <w:color w:val="auto"/>
        </w:rPr>
      </w:pPr>
      <w:r>
        <w:rPr>
          <w:rFonts w:ascii="Arial" w:cs="Arial" w:eastAsia="Arial" w:hAnsi="Arial"/>
          <w:sz w:val="22"/>
          <w:szCs w:val="22"/>
          <w:color w:val="auto"/>
        </w:rPr>
        <w:t>Amendment</w:t>
      </w:r>
    </w:p>
    <w:p>
      <w:pPr>
        <w:spacing w:after="0" w:line="246" w:lineRule="exact"/>
        <w:rPr>
          <w:rFonts w:ascii="Arial" w:cs="Arial" w:eastAsia="Arial" w:hAnsi="Arial"/>
          <w:sz w:val="22"/>
          <w:szCs w:val="22"/>
          <w:color w:val="auto"/>
        </w:rPr>
      </w:pPr>
    </w:p>
    <w:p>
      <w:pPr>
        <w:ind w:left="220" w:hanging="212"/>
        <w:spacing w:after="0"/>
        <w:tabs>
          <w:tab w:leader="none" w:pos="220" w:val="left"/>
        </w:tabs>
        <w:numPr>
          <w:ilvl w:val="0"/>
          <w:numId w:val="2"/>
        </w:numPr>
        <w:rPr>
          <w:rFonts w:ascii="Arial" w:cs="Arial" w:eastAsia="Arial" w:hAnsi="Arial"/>
          <w:sz w:val="22"/>
          <w:szCs w:val="22"/>
          <w:color w:val="auto"/>
        </w:rPr>
      </w:pPr>
      <w:r>
        <w:rPr>
          <w:rFonts w:ascii="Arial" w:cs="Arial" w:eastAsia="Arial" w:hAnsi="Arial"/>
          <w:sz w:val="22"/>
          <w:szCs w:val="22"/>
          <w:color w:val="auto"/>
        </w:rPr>
        <w:t>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pacing w:after="0" w:line="247" w:lineRule="exact"/>
        <w:rPr>
          <w:sz w:val="20"/>
          <w:szCs w:val="20"/>
          <w:color w:val="auto"/>
        </w:rPr>
      </w:pPr>
    </w:p>
    <w:p>
      <w:pPr>
        <w:ind w:left="260"/>
        <w:spacing w:after="0"/>
        <w:tabs>
          <w:tab w:leader="none" w:pos="5900" w:val="left"/>
        </w:tabs>
        <w:rPr>
          <w:sz w:val="20"/>
          <w:szCs w:val="20"/>
          <w:color w:val="auto"/>
        </w:rPr>
      </w:pPr>
      <w:r>
        <w:rPr>
          <w:rFonts w:ascii="Arial" w:cs="Arial" w:eastAsia="Arial" w:hAnsi="Arial"/>
          <w:sz w:val="19"/>
          <w:szCs w:val="19"/>
          <w:color w:val="auto"/>
        </w:rPr>
        <w:t>Equity</w:t>
      </w:r>
      <w:r>
        <w:rPr>
          <w:sz w:val="20"/>
          <w:szCs w:val="20"/>
          <w:color w:val="auto"/>
        </w:rPr>
        <w:tab/>
      </w:r>
      <w:r>
        <w:rPr>
          <w:rFonts w:ascii="Arial" w:cs="Arial" w:eastAsia="Arial" w:hAnsi="Arial"/>
          <w:sz w:val="19"/>
          <w:szCs w:val="19"/>
          <w:color w:val="auto"/>
        </w:rPr>
        <w:t>Pooled Investment Fund Interests</w:t>
      </w:r>
    </w:p>
    <w:p>
      <w:pPr>
        <w:spacing w:after="0" w:line="79" w:lineRule="exact"/>
        <w:rPr>
          <w:sz w:val="20"/>
          <w:szCs w:val="20"/>
          <w:color w:val="auto"/>
        </w:rPr>
      </w:pPr>
    </w:p>
    <w:p>
      <w:pPr>
        <w:ind w:left="40"/>
        <w:spacing w:after="0"/>
        <w:tabs>
          <w:tab w:leader="none" w:pos="5900" w:val="left"/>
        </w:tabs>
        <w:rPr>
          <w:sz w:val="20"/>
          <w:szCs w:val="20"/>
          <w:color w:val="auto"/>
        </w:rPr>
      </w:pPr>
      <w:r>
        <w:rPr>
          <w:rFonts w:ascii="Arial" w:cs="Arial" w:eastAsia="Arial" w:hAnsi="Arial"/>
          <w:sz w:val="22"/>
          <w:szCs w:val="22"/>
          <w:color w:val="auto"/>
        </w:rPr>
        <w:t>X Debt</w:t>
      </w:r>
      <w:r>
        <w:rPr>
          <w:sz w:val="20"/>
          <w:szCs w:val="20"/>
          <w:color w:val="auto"/>
        </w:rPr>
        <w:tab/>
      </w:r>
      <w:r>
        <w:rPr>
          <w:rFonts w:ascii="Arial" w:cs="Arial" w:eastAsia="Arial" w:hAnsi="Arial"/>
          <w:sz w:val="19"/>
          <w:szCs w:val="19"/>
          <w:color w:val="auto"/>
        </w:rPr>
        <w:t>Tenant-in-Common Securities</w:t>
      </w:r>
    </w:p>
    <w:p>
      <w:pPr>
        <w:spacing w:after="0" w:line="44" w:lineRule="exact"/>
        <w:rPr>
          <w:sz w:val="20"/>
          <w:szCs w:val="20"/>
          <w:color w:val="auto"/>
        </w:rPr>
      </w:pPr>
    </w:p>
    <w:p>
      <w:pPr>
        <w:ind w:left="40"/>
        <w:spacing w:after="0"/>
        <w:tabs>
          <w:tab w:leader="none" w:pos="5900" w:val="left"/>
        </w:tabs>
        <w:rPr>
          <w:sz w:val="20"/>
          <w:szCs w:val="20"/>
          <w:color w:val="auto"/>
        </w:rPr>
      </w:pPr>
      <w:r>
        <w:rPr>
          <w:rFonts w:ascii="Arial" w:cs="Arial" w:eastAsia="Arial" w:hAnsi="Arial"/>
          <w:sz w:val="22"/>
          <w:szCs w:val="22"/>
          <w:color w:val="auto"/>
        </w:rPr>
        <w:t>X Option, Warrant or Other Right to Acquire Another Security</w:t>
      </w:r>
      <w:r>
        <w:rPr>
          <w:sz w:val="20"/>
          <w:szCs w:val="20"/>
          <w:color w:val="auto"/>
        </w:rPr>
        <w:tab/>
      </w:r>
      <w:r>
        <w:rPr>
          <w:rFonts w:ascii="Arial" w:cs="Arial" w:eastAsia="Arial" w:hAnsi="Arial"/>
          <w:sz w:val="19"/>
          <w:szCs w:val="19"/>
          <w:color w:val="auto"/>
        </w:rPr>
        <w:t>Mineral Property Securities</w:t>
      </w:r>
    </w:p>
    <w:p>
      <w:pPr>
        <w:spacing w:after="0" w:line="44" w:lineRule="exact"/>
        <w:rPr>
          <w:sz w:val="20"/>
          <w:szCs w:val="20"/>
          <w:color w:val="auto"/>
        </w:rPr>
      </w:pPr>
    </w:p>
    <w:p>
      <w:pPr>
        <w:ind w:left="260"/>
        <w:spacing w:after="0"/>
        <w:tabs>
          <w:tab w:leader="none" w:pos="5900" w:val="left"/>
        </w:tabs>
        <w:rPr>
          <w:sz w:val="20"/>
          <w:szCs w:val="20"/>
          <w:color w:val="auto"/>
        </w:rPr>
      </w:pPr>
      <w:r>
        <w:rPr>
          <w:rFonts w:ascii="Arial" w:cs="Arial" w:eastAsia="Arial" w:hAnsi="Arial"/>
          <w:sz w:val="22"/>
          <w:szCs w:val="22"/>
          <w:color w:val="auto"/>
        </w:rPr>
        <w:t>Security to be Acquired Upon Exercise of Option, Warrant or</w:t>
      </w:r>
      <w:r>
        <w:rPr>
          <w:sz w:val="20"/>
          <w:szCs w:val="20"/>
          <w:color w:val="auto"/>
        </w:rPr>
        <w:tab/>
      </w:r>
      <w:r>
        <w:rPr>
          <w:rFonts w:ascii="Arial" w:cs="Arial" w:eastAsia="Arial" w:hAnsi="Arial"/>
          <w:sz w:val="19"/>
          <w:szCs w:val="19"/>
          <w:color w:val="auto"/>
        </w:rPr>
        <w:t>Other (describe)</w:t>
      </w:r>
    </w:p>
    <w:p>
      <w:pPr>
        <w:sectPr>
          <w:pgSz w:w="11900" w:h="16859" w:orient="portrait"/>
          <w:cols w:equalWidth="0" w:num="1">
            <w:col w:w="10219"/>
          </w:cols>
          <w:pgMar w:left="240" w:top="118"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75"/>
        </w:trPr>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960" w:type="dxa"/>
            <w:vAlign w:val="bottom"/>
            <w:gridSpan w:val="4"/>
          </w:tcPr>
          <w:p>
            <w:pPr>
              <w:ind w:left="180"/>
              <w:spacing w:after="0"/>
              <w:rPr>
                <w:sz w:val="20"/>
                <w:szCs w:val="20"/>
                <w:color w:val="auto"/>
              </w:rPr>
            </w:pPr>
            <w:r>
              <w:rPr>
                <w:rFonts w:ascii="Arial" w:cs="Arial" w:eastAsia="Arial" w:hAnsi="Arial"/>
                <w:sz w:val="22"/>
                <w:szCs w:val="22"/>
                <w:color w:val="auto"/>
              </w:rPr>
              <w:t>Other Right to Acquire Security</w:t>
            </w:r>
          </w:p>
        </w:tc>
        <w:tc>
          <w:tcPr>
            <w:tcW w:w="200" w:type="dxa"/>
            <w:vAlign w:val="bottom"/>
          </w:tcPr>
          <w:p>
            <w:pPr>
              <w:spacing w:after="0"/>
              <w:rPr>
                <w:sz w:val="23"/>
                <w:szCs w:val="23"/>
                <w:color w:val="auto"/>
              </w:rPr>
            </w:pPr>
          </w:p>
        </w:tc>
        <w:tc>
          <w:tcPr>
            <w:tcW w:w="3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54"/>
        </w:trPr>
        <w:tc>
          <w:tcPr>
            <w:tcW w:w="4040" w:type="dxa"/>
            <w:vAlign w:val="bottom"/>
            <w:gridSpan w:val="6"/>
          </w:tcPr>
          <w:p>
            <w:pPr>
              <w:spacing w:after="0"/>
              <w:rPr>
                <w:sz w:val="20"/>
                <w:szCs w:val="20"/>
                <w:color w:val="auto"/>
              </w:rPr>
            </w:pPr>
            <w:r>
              <w:rPr>
                <w:rFonts w:ascii="Arial" w:cs="Arial" w:eastAsia="Arial" w:hAnsi="Arial"/>
                <w:sz w:val="22"/>
                <w:szCs w:val="22"/>
                <w:color w:val="auto"/>
              </w:rPr>
              <w:t>10. Business Combination Transaction</w:t>
            </w:r>
          </w:p>
        </w:tc>
        <w:tc>
          <w:tcPr>
            <w:tcW w:w="2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40" w:type="dxa"/>
            <w:vAlign w:val="bottom"/>
          </w:tcPr>
          <w:p>
            <w:pPr>
              <w:spacing w:after="0"/>
              <w:rPr>
                <w:sz w:val="24"/>
                <w:szCs w:val="24"/>
                <w:color w:val="auto"/>
              </w:rPr>
            </w:pPr>
          </w:p>
        </w:tc>
        <w:tc>
          <w:tcPr>
            <w:tcW w:w="8060" w:type="dxa"/>
            <w:vAlign w:val="bottom"/>
            <w:gridSpan w:val="8"/>
          </w:tcPr>
          <w:p>
            <w:pPr>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3320" w:type="dxa"/>
            <w:vAlign w:val="bottom"/>
            <w:vMerge w:val="restart"/>
          </w:tcPr>
          <w:p>
            <w:pPr>
              <w:ind w:left="100"/>
              <w:spacing w:after="0"/>
              <w:rPr>
                <w:sz w:val="20"/>
                <w:szCs w:val="20"/>
                <w:color w:val="auto"/>
              </w:rPr>
            </w:pPr>
            <w:r>
              <w:rPr>
                <w:rFonts w:ascii="Arial" w:cs="Arial" w:eastAsia="Arial" w:hAnsi="Arial"/>
                <w:sz w:val="22"/>
                <w:szCs w:val="22"/>
                <w:color w:val="auto"/>
              </w:rPr>
              <w:t>Yes X No</w:t>
            </w: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4000" w:type="dxa"/>
            <w:vAlign w:val="bottom"/>
            <w:gridSpan w:val="5"/>
            <w:vMerge w:val="restart"/>
          </w:tcPr>
          <w:p>
            <w:pPr>
              <w:spacing w:after="0"/>
              <w:rPr>
                <w:sz w:val="20"/>
                <w:szCs w:val="20"/>
                <w:color w:val="auto"/>
              </w:rPr>
            </w:pPr>
            <w:r>
              <w:rPr>
                <w:rFonts w:ascii="Arial" w:cs="Arial" w:eastAsia="Arial" w:hAnsi="Arial"/>
                <w:sz w:val="22"/>
                <w:szCs w:val="22"/>
                <w:color w:val="auto"/>
              </w:rPr>
              <w:t>a merger, acquisition or exchange offer?</w:t>
            </w:r>
          </w:p>
        </w:tc>
        <w:tc>
          <w:tcPr>
            <w:tcW w:w="20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4000" w:type="dxa"/>
            <w:vAlign w:val="bottom"/>
            <w:gridSpan w:val="5"/>
            <w:vMerge w:val="continue"/>
          </w:tcPr>
          <w:p>
            <w:pPr>
              <w:spacing w:after="0"/>
              <w:rPr>
                <w:sz w:val="10"/>
                <w:szCs w:val="10"/>
                <w:color w:val="auto"/>
              </w:rPr>
            </w:pPr>
          </w:p>
        </w:tc>
        <w:tc>
          <w:tcPr>
            <w:tcW w:w="2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040" w:type="dxa"/>
            <w:vAlign w:val="bottom"/>
            <w:gridSpan w:val="6"/>
          </w:tcPr>
          <w:p>
            <w:pPr>
              <w:spacing w:after="0"/>
              <w:rPr>
                <w:sz w:val="20"/>
                <w:szCs w:val="20"/>
                <w:color w:val="auto"/>
              </w:rPr>
            </w:pPr>
            <w:r>
              <w:rPr>
                <w:rFonts w:ascii="Arial" w:cs="Arial" w:eastAsia="Arial" w:hAnsi="Arial"/>
                <w:sz w:val="22"/>
                <w:szCs w:val="22"/>
                <w:color w:val="auto"/>
              </w:rPr>
              <w:t>Clarification of Response (if Necessary):</w:t>
            </w:r>
          </w:p>
        </w:tc>
        <w:tc>
          <w:tcPr>
            <w:tcW w:w="2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80" w:type="dxa"/>
            <w:vAlign w:val="bottom"/>
            <w:gridSpan w:val="5"/>
          </w:tcPr>
          <w:p>
            <w:pPr>
              <w:spacing w:after="0"/>
              <w:rPr>
                <w:sz w:val="20"/>
                <w:szCs w:val="20"/>
                <w:color w:val="auto"/>
              </w:rPr>
            </w:pPr>
            <w:r>
              <w:rPr>
                <w:rFonts w:ascii="Arial" w:cs="Arial" w:eastAsia="Arial" w:hAnsi="Arial"/>
                <w:sz w:val="22"/>
                <w:szCs w:val="22"/>
                <w:color w:val="auto"/>
              </w:rPr>
              <w:t>11. Minimum Investment</w:t>
            </w: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7400" w:type="dxa"/>
            <w:vAlign w:val="bottom"/>
            <w:gridSpan w:val="7"/>
          </w:tcPr>
          <w:p>
            <w:pPr>
              <w:spacing w:after="0"/>
              <w:rPr>
                <w:sz w:val="20"/>
                <w:szCs w:val="20"/>
                <w:color w:val="auto"/>
              </w:rPr>
            </w:pPr>
            <w:r>
              <w:rPr>
                <w:rFonts w:ascii="Arial" w:cs="Arial" w:eastAsia="Arial" w:hAnsi="Arial"/>
                <w:sz w:val="22"/>
                <w:szCs w:val="22"/>
                <w:color w:val="auto"/>
              </w:rPr>
              <w:t>Minimum investment accepted from any outside investor $0 USD</w:t>
            </w: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80" w:type="dxa"/>
            <w:vAlign w:val="bottom"/>
            <w:gridSpan w:val="5"/>
          </w:tcPr>
          <w:p>
            <w:pPr>
              <w:spacing w:after="0"/>
              <w:rPr>
                <w:sz w:val="20"/>
                <w:szCs w:val="20"/>
                <w:color w:val="auto"/>
              </w:rPr>
            </w:pPr>
            <w:r>
              <w:rPr>
                <w:rFonts w:ascii="Arial" w:cs="Arial" w:eastAsia="Arial" w:hAnsi="Arial"/>
                <w:sz w:val="22"/>
                <w:szCs w:val="22"/>
                <w:color w:val="auto"/>
              </w:rPr>
              <w:t>12. Sales Compensation</w:t>
            </w: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0" w:type="dxa"/>
            <w:vAlign w:val="bottom"/>
          </w:tcPr>
          <w:p>
            <w:pPr>
              <w:spacing w:after="0"/>
              <w:rPr>
                <w:sz w:val="24"/>
                <w:szCs w:val="24"/>
                <w:color w:val="auto"/>
              </w:rPr>
            </w:pPr>
          </w:p>
        </w:tc>
        <w:tc>
          <w:tcPr>
            <w:tcW w:w="2440" w:type="dxa"/>
            <w:vAlign w:val="bottom"/>
            <w:gridSpan w:val="4"/>
          </w:tcPr>
          <w:p>
            <w:pPr>
              <w:spacing w:after="0"/>
              <w:rPr>
                <w:sz w:val="20"/>
                <w:szCs w:val="20"/>
                <w:color w:val="auto"/>
              </w:rPr>
            </w:pPr>
            <w:r>
              <w:rPr>
                <w:rFonts w:ascii="Arial" w:cs="Arial" w:eastAsia="Arial" w:hAnsi="Arial"/>
                <w:sz w:val="22"/>
                <w:szCs w:val="22"/>
                <w:color w:val="auto"/>
              </w:rPr>
              <w:t>Recipient</w:t>
            </w: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0" w:type="dxa"/>
            <w:vAlign w:val="bottom"/>
          </w:tcPr>
          <w:p>
            <w:pPr>
              <w:ind w:left="1000"/>
              <w:spacing w:after="0"/>
              <w:rPr>
                <w:sz w:val="20"/>
                <w:szCs w:val="20"/>
                <w:color w:val="auto"/>
              </w:rPr>
            </w:pPr>
            <w:r>
              <w:rPr>
                <w:rFonts w:ascii="Arial" w:cs="Arial" w:eastAsia="Arial" w:hAnsi="Arial"/>
                <w:sz w:val="22"/>
                <w:szCs w:val="22"/>
                <w:color w:val="auto"/>
                <w:w w:val="94"/>
              </w:rPr>
              <w:t>Recipient CRD Number</w:t>
            </w:r>
          </w:p>
        </w:tc>
        <w:tc>
          <w:tcPr>
            <w:tcW w:w="660" w:type="dxa"/>
            <w:vAlign w:val="bottom"/>
          </w:tcPr>
          <w:p>
            <w:pPr>
              <w:ind w:left="100"/>
              <w:spacing w:after="0"/>
              <w:rPr>
                <w:sz w:val="20"/>
                <w:szCs w:val="20"/>
                <w:color w:val="auto"/>
              </w:rPr>
            </w:pPr>
            <w:r>
              <w:rPr>
                <w:rFonts w:ascii="Arial" w:cs="Arial" w:eastAsia="Arial" w:hAnsi="Arial"/>
                <w:sz w:val="22"/>
                <w:szCs w:val="22"/>
                <w:color w:val="auto"/>
              </w:rPr>
              <w:t>None</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440" w:type="dxa"/>
            <w:vAlign w:val="bottom"/>
            <w:gridSpan w:val="4"/>
          </w:tcPr>
          <w:p>
            <w:pPr>
              <w:spacing w:after="0"/>
              <w:rPr>
                <w:sz w:val="20"/>
                <w:szCs w:val="20"/>
                <w:color w:val="auto"/>
              </w:rPr>
            </w:pPr>
            <w:r>
              <w:rPr>
                <w:rFonts w:ascii="Arial" w:cs="Arial" w:eastAsia="Arial" w:hAnsi="Arial"/>
                <w:sz w:val="22"/>
                <w:szCs w:val="22"/>
                <w:color w:val="auto"/>
              </w:rPr>
              <w:t>Brookline Group, LLC</w:t>
            </w: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0" w:type="dxa"/>
            <w:vAlign w:val="bottom"/>
          </w:tcPr>
          <w:p>
            <w:pPr>
              <w:ind w:left="960"/>
              <w:spacing w:after="0"/>
              <w:rPr>
                <w:sz w:val="20"/>
                <w:szCs w:val="20"/>
                <w:color w:val="auto"/>
              </w:rPr>
            </w:pPr>
            <w:r>
              <w:rPr>
                <w:rFonts w:ascii="Arial" w:cs="Arial" w:eastAsia="Arial" w:hAnsi="Arial"/>
                <w:sz w:val="22"/>
                <w:szCs w:val="22"/>
                <w:color w:val="auto"/>
              </w:rPr>
              <w:t>153587</w:t>
            </w: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4000" w:type="dxa"/>
            <w:vAlign w:val="bottom"/>
            <w:gridSpan w:val="5"/>
          </w:tcPr>
          <w:p>
            <w:pPr>
              <w:ind w:left="40"/>
              <w:spacing w:after="0"/>
              <w:rPr>
                <w:sz w:val="20"/>
                <w:szCs w:val="20"/>
                <w:color w:val="auto"/>
              </w:rPr>
            </w:pPr>
            <w:r>
              <w:rPr>
                <w:rFonts w:ascii="Arial" w:cs="Arial" w:eastAsia="Arial" w:hAnsi="Arial"/>
                <w:sz w:val="22"/>
                <w:szCs w:val="22"/>
                <w:color w:val="auto"/>
              </w:rPr>
              <w:t>(Associated) Broker or Dealer X None</w:t>
            </w:r>
          </w:p>
        </w:tc>
        <w:tc>
          <w:tcPr>
            <w:tcW w:w="200" w:type="dxa"/>
            <w:vAlign w:val="bottom"/>
          </w:tcPr>
          <w:p>
            <w:pPr>
              <w:spacing w:after="0"/>
              <w:rPr>
                <w:sz w:val="24"/>
                <w:szCs w:val="24"/>
                <w:color w:val="auto"/>
              </w:rPr>
            </w:pPr>
          </w:p>
        </w:tc>
        <w:tc>
          <w:tcPr>
            <w:tcW w:w="7180" w:type="dxa"/>
            <w:vAlign w:val="bottom"/>
            <w:gridSpan w:val="3"/>
          </w:tcPr>
          <w:p>
            <w:pPr>
              <w:ind w:left="1000"/>
              <w:spacing w:after="0"/>
              <w:rPr>
                <w:sz w:val="20"/>
                <w:szCs w:val="20"/>
                <w:color w:val="auto"/>
              </w:rPr>
            </w:pPr>
            <w:r>
              <w:rPr>
                <w:rFonts w:ascii="Arial" w:cs="Arial" w:eastAsia="Arial" w:hAnsi="Arial"/>
                <w:sz w:val="22"/>
                <w:szCs w:val="22"/>
                <w:color w:val="auto"/>
              </w:rPr>
              <w:t>(Associated) Broker or Dealer CRD Number X None</w:t>
            </w: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440" w:type="dxa"/>
            <w:vAlign w:val="bottom"/>
            <w:gridSpan w:val="4"/>
          </w:tcPr>
          <w:p>
            <w:pPr>
              <w:spacing w:after="0"/>
              <w:rPr>
                <w:sz w:val="20"/>
                <w:szCs w:val="20"/>
                <w:color w:val="auto"/>
              </w:rPr>
            </w:pPr>
            <w:r>
              <w:rPr>
                <w:rFonts w:ascii="Arial" w:cs="Arial" w:eastAsia="Arial" w:hAnsi="Arial"/>
                <w:sz w:val="22"/>
                <w:szCs w:val="22"/>
                <w:color w:val="auto"/>
              </w:rPr>
              <w:t>None</w:t>
            </w: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0" w:type="dxa"/>
            <w:vAlign w:val="bottom"/>
          </w:tcPr>
          <w:p>
            <w:pPr>
              <w:ind w:left="960"/>
              <w:spacing w:after="0"/>
              <w:rPr>
                <w:sz w:val="20"/>
                <w:szCs w:val="20"/>
                <w:color w:val="auto"/>
              </w:rPr>
            </w:pPr>
            <w:r>
              <w:rPr>
                <w:rFonts w:ascii="Arial" w:cs="Arial" w:eastAsia="Arial" w:hAnsi="Arial"/>
                <w:sz w:val="22"/>
                <w:szCs w:val="22"/>
                <w:color w:val="auto"/>
              </w:rPr>
              <w:t>None</w:t>
            </w: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60" w:type="dxa"/>
            <w:vAlign w:val="bottom"/>
            <w:gridSpan w:val="4"/>
          </w:tcPr>
          <w:p>
            <w:pPr>
              <w:ind w:left="1760"/>
              <w:spacing w:after="0"/>
              <w:rPr>
                <w:sz w:val="20"/>
                <w:szCs w:val="20"/>
                <w:color w:val="auto"/>
              </w:rPr>
            </w:pPr>
            <w:r>
              <w:rPr>
                <w:rFonts w:ascii="Arial" w:cs="Arial" w:eastAsia="Arial" w:hAnsi="Arial"/>
                <w:sz w:val="22"/>
                <w:szCs w:val="22"/>
                <w:b w:val="1"/>
                <w:bCs w:val="1"/>
                <w:color w:val="auto"/>
              </w:rPr>
              <w:t>Street Address 1</w:t>
            </w:r>
          </w:p>
        </w:tc>
        <w:tc>
          <w:tcPr>
            <w:tcW w:w="200" w:type="dxa"/>
            <w:vAlign w:val="bottom"/>
          </w:tcPr>
          <w:p>
            <w:pPr>
              <w:spacing w:after="0"/>
              <w:rPr>
                <w:sz w:val="24"/>
                <w:szCs w:val="24"/>
                <w:color w:val="auto"/>
              </w:rPr>
            </w:pPr>
          </w:p>
        </w:tc>
        <w:tc>
          <w:tcPr>
            <w:tcW w:w="7180" w:type="dxa"/>
            <w:vAlign w:val="bottom"/>
            <w:gridSpan w:val="3"/>
          </w:tcPr>
          <w:p>
            <w:pPr>
              <w:ind w:left="2540"/>
              <w:spacing w:after="0"/>
              <w:rPr>
                <w:sz w:val="20"/>
                <w:szCs w:val="20"/>
                <w:color w:val="auto"/>
              </w:rPr>
            </w:pPr>
            <w:r>
              <w:rPr>
                <w:rFonts w:ascii="Arial" w:cs="Arial" w:eastAsia="Arial" w:hAnsi="Arial"/>
                <w:sz w:val="22"/>
                <w:szCs w:val="22"/>
                <w:b w:val="1"/>
                <w:bCs w:val="1"/>
                <w:color w:val="auto"/>
              </w:rPr>
              <w:t>Street Address 2</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440" w:type="dxa"/>
            <w:vAlign w:val="bottom"/>
            <w:gridSpan w:val="4"/>
          </w:tcPr>
          <w:p>
            <w:pPr>
              <w:spacing w:after="0"/>
              <w:rPr>
                <w:sz w:val="20"/>
                <w:szCs w:val="20"/>
                <w:color w:val="auto"/>
              </w:rPr>
            </w:pPr>
            <w:r>
              <w:rPr>
                <w:rFonts w:ascii="Arial" w:cs="Arial" w:eastAsia="Arial" w:hAnsi="Arial"/>
                <w:sz w:val="22"/>
                <w:szCs w:val="22"/>
                <w:color w:val="auto"/>
                <w:w w:val="87"/>
              </w:rPr>
              <w:t>2501 Twentieth Place South</w:t>
            </w: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0" w:type="dxa"/>
            <w:vAlign w:val="bottom"/>
          </w:tcPr>
          <w:p>
            <w:pPr>
              <w:ind w:left="960"/>
              <w:spacing w:after="0"/>
              <w:rPr>
                <w:sz w:val="20"/>
                <w:szCs w:val="20"/>
                <w:color w:val="auto"/>
              </w:rPr>
            </w:pPr>
            <w:r>
              <w:rPr>
                <w:rFonts w:ascii="Arial" w:cs="Arial" w:eastAsia="Arial" w:hAnsi="Arial"/>
                <w:sz w:val="22"/>
                <w:szCs w:val="22"/>
                <w:color w:val="auto"/>
              </w:rPr>
              <w:t>Suite 275</w:t>
            </w: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440" w:type="dxa"/>
            <w:vAlign w:val="bottom"/>
            <w:gridSpan w:val="4"/>
          </w:tcPr>
          <w:p>
            <w:pPr>
              <w:spacing w:after="0"/>
              <w:rPr>
                <w:sz w:val="20"/>
                <w:szCs w:val="20"/>
                <w:color w:val="auto"/>
              </w:rPr>
            </w:pPr>
            <w:r>
              <w:rPr>
                <w:rFonts w:ascii="Arial" w:cs="Arial" w:eastAsia="Arial" w:hAnsi="Arial"/>
                <w:sz w:val="22"/>
                <w:szCs w:val="22"/>
                <w:color w:val="auto"/>
              </w:rPr>
              <w:t>City</w:t>
            </w: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0" w:type="dxa"/>
            <w:vAlign w:val="bottom"/>
          </w:tcPr>
          <w:p>
            <w:pPr>
              <w:ind w:left="960"/>
              <w:spacing w:after="0"/>
              <w:rPr>
                <w:sz w:val="20"/>
                <w:szCs w:val="20"/>
                <w:color w:val="auto"/>
              </w:rPr>
            </w:pPr>
            <w:r>
              <w:rPr>
                <w:rFonts w:ascii="Arial" w:cs="Arial" w:eastAsia="Arial" w:hAnsi="Arial"/>
                <w:sz w:val="22"/>
                <w:szCs w:val="22"/>
                <w:color w:val="auto"/>
                <w:w w:val="98"/>
              </w:rPr>
              <w:t>State/Province/Country</w:t>
            </w:r>
          </w:p>
        </w:tc>
        <w:tc>
          <w:tcPr>
            <w:tcW w:w="660" w:type="dxa"/>
            <w:vAlign w:val="bottom"/>
          </w:tcPr>
          <w:p>
            <w:pPr>
              <w:spacing w:after="0"/>
              <w:rPr>
                <w:sz w:val="24"/>
                <w:szCs w:val="24"/>
                <w:color w:val="auto"/>
              </w:rPr>
            </w:pPr>
          </w:p>
        </w:tc>
        <w:tc>
          <w:tcPr>
            <w:tcW w:w="3320" w:type="dxa"/>
            <w:vAlign w:val="bottom"/>
          </w:tcPr>
          <w:p>
            <w:pPr>
              <w:ind w:left="1840"/>
              <w:spacing w:after="0"/>
              <w:rPr>
                <w:sz w:val="20"/>
                <w:szCs w:val="20"/>
                <w:color w:val="auto"/>
              </w:rPr>
            </w:pPr>
            <w:r>
              <w:rPr>
                <w:rFonts w:ascii="Arial" w:cs="Arial" w:eastAsia="Arial" w:hAnsi="Arial"/>
                <w:sz w:val="22"/>
                <w:szCs w:val="22"/>
                <w:color w:val="auto"/>
                <w:w w:val="91"/>
              </w:rPr>
              <w:t>ZIP/Postal Code</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440" w:type="dxa"/>
            <w:vAlign w:val="bottom"/>
            <w:gridSpan w:val="4"/>
          </w:tcPr>
          <w:p>
            <w:pPr>
              <w:spacing w:after="0"/>
              <w:rPr>
                <w:sz w:val="20"/>
                <w:szCs w:val="20"/>
                <w:color w:val="auto"/>
              </w:rPr>
            </w:pPr>
            <w:r>
              <w:rPr>
                <w:rFonts w:ascii="Arial" w:cs="Arial" w:eastAsia="Arial" w:hAnsi="Arial"/>
                <w:sz w:val="22"/>
                <w:szCs w:val="22"/>
                <w:color w:val="auto"/>
              </w:rPr>
              <w:t>Birmingham</w:t>
            </w: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0" w:type="dxa"/>
            <w:vAlign w:val="bottom"/>
          </w:tcPr>
          <w:p>
            <w:pPr>
              <w:ind w:left="960"/>
              <w:spacing w:after="0"/>
              <w:rPr>
                <w:sz w:val="20"/>
                <w:szCs w:val="20"/>
                <w:color w:val="auto"/>
              </w:rPr>
            </w:pPr>
            <w:r>
              <w:rPr>
                <w:rFonts w:ascii="Arial" w:cs="Arial" w:eastAsia="Arial" w:hAnsi="Arial"/>
                <w:sz w:val="22"/>
                <w:szCs w:val="22"/>
                <w:color w:val="auto"/>
              </w:rPr>
              <w:t>ALABAMA</w:t>
            </w:r>
          </w:p>
        </w:tc>
        <w:tc>
          <w:tcPr>
            <w:tcW w:w="660" w:type="dxa"/>
            <w:vAlign w:val="bottom"/>
          </w:tcPr>
          <w:p>
            <w:pPr>
              <w:spacing w:after="0"/>
              <w:rPr>
                <w:sz w:val="24"/>
                <w:szCs w:val="24"/>
                <w:color w:val="auto"/>
              </w:rPr>
            </w:pPr>
          </w:p>
        </w:tc>
        <w:tc>
          <w:tcPr>
            <w:tcW w:w="3320" w:type="dxa"/>
            <w:vAlign w:val="bottom"/>
          </w:tcPr>
          <w:p>
            <w:pPr>
              <w:ind w:left="1840"/>
              <w:spacing w:after="0"/>
              <w:rPr>
                <w:sz w:val="20"/>
                <w:szCs w:val="20"/>
                <w:color w:val="auto"/>
              </w:rPr>
            </w:pPr>
            <w:r>
              <w:rPr>
                <w:rFonts w:ascii="Arial" w:cs="Arial" w:eastAsia="Arial" w:hAnsi="Arial"/>
                <w:sz w:val="22"/>
                <w:szCs w:val="22"/>
                <w:color w:val="auto"/>
              </w:rPr>
              <w:t>35223</w:t>
            </w:r>
          </w:p>
        </w:tc>
        <w:tc>
          <w:tcPr>
            <w:tcW w:w="0" w:type="dxa"/>
            <w:vAlign w:val="bottom"/>
          </w:tcPr>
          <w:p>
            <w:pPr>
              <w:spacing w:after="0"/>
              <w:rPr>
                <w:sz w:val="1"/>
                <w:szCs w:val="1"/>
                <w:color w:val="auto"/>
              </w:rPr>
            </w:pPr>
          </w:p>
        </w:tc>
      </w:tr>
      <w:tr>
        <w:trPr>
          <w:trHeight w:val="306"/>
        </w:trPr>
        <w:tc>
          <w:tcPr>
            <w:tcW w:w="40" w:type="dxa"/>
            <w:vAlign w:val="bottom"/>
          </w:tcPr>
          <w:p>
            <w:pPr>
              <w:spacing w:after="0"/>
              <w:rPr>
                <w:sz w:val="24"/>
                <w:szCs w:val="24"/>
                <w:color w:val="auto"/>
              </w:rPr>
            </w:pPr>
          </w:p>
        </w:tc>
        <w:tc>
          <w:tcPr>
            <w:tcW w:w="4000" w:type="dxa"/>
            <w:vAlign w:val="bottom"/>
            <w:gridSpan w:val="5"/>
          </w:tcPr>
          <w:p>
            <w:pPr>
              <w:ind w:left="40"/>
              <w:spacing w:after="0"/>
              <w:rPr>
                <w:sz w:val="20"/>
                <w:szCs w:val="20"/>
                <w:color w:val="auto"/>
              </w:rPr>
            </w:pPr>
            <w:r>
              <w:rPr>
                <w:rFonts w:ascii="Arial" w:cs="Arial" w:eastAsia="Arial" w:hAnsi="Arial"/>
                <w:sz w:val="22"/>
                <w:szCs w:val="22"/>
                <w:color w:val="auto"/>
                <w:w w:val="93"/>
              </w:rPr>
              <w:t>State(s) of Solicitation (select all that apply)</w:t>
            </w:r>
          </w:p>
        </w:tc>
        <w:tc>
          <w:tcPr>
            <w:tcW w:w="200" w:type="dxa"/>
            <w:vAlign w:val="bottom"/>
          </w:tcPr>
          <w:p>
            <w:pPr>
              <w:spacing w:after="0"/>
              <w:rPr>
                <w:sz w:val="24"/>
                <w:szCs w:val="24"/>
                <w:color w:val="auto"/>
              </w:rPr>
            </w:pPr>
          </w:p>
        </w:tc>
        <w:tc>
          <w:tcPr>
            <w:tcW w:w="3200" w:type="dxa"/>
            <w:vAlign w:val="bottom"/>
            <w:vMerge w:val="restart"/>
          </w:tcPr>
          <w:p>
            <w:pPr>
              <w:spacing w:after="0"/>
              <w:rPr>
                <w:sz w:val="20"/>
                <w:szCs w:val="20"/>
                <w:color w:val="auto"/>
              </w:rPr>
            </w:pPr>
            <w:r>
              <w:rPr>
                <w:rFonts w:ascii="Arial" w:cs="Arial" w:eastAsia="Arial" w:hAnsi="Arial"/>
                <w:sz w:val="22"/>
                <w:szCs w:val="22"/>
                <w:color w:val="auto"/>
              </w:rPr>
              <w:t>All States  X Foreign/non-US</w:t>
            </w: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4000" w:type="dxa"/>
            <w:vAlign w:val="bottom"/>
            <w:gridSpan w:val="5"/>
            <w:vMerge w:val="restart"/>
          </w:tcPr>
          <w:p>
            <w:pPr>
              <w:ind w:left="40"/>
              <w:spacing w:after="0"/>
              <w:rPr>
                <w:sz w:val="20"/>
                <w:szCs w:val="20"/>
                <w:color w:val="auto"/>
              </w:rPr>
            </w:pPr>
            <w:r>
              <w:rPr>
                <w:rFonts w:ascii="Arial" w:cs="Arial" w:eastAsia="Arial" w:hAnsi="Arial"/>
                <w:sz w:val="22"/>
                <w:szCs w:val="22"/>
                <w:color w:val="auto"/>
                <w:w w:val="91"/>
              </w:rPr>
              <w:t>Check “All States” or check individual States</w:t>
            </w:r>
          </w:p>
        </w:tc>
        <w:tc>
          <w:tcPr>
            <w:tcW w:w="200" w:type="dxa"/>
            <w:vAlign w:val="bottom"/>
          </w:tcPr>
          <w:p>
            <w:pPr>
              <w:spacing w:after="0"/>
              <w:rPr>
                <w:sz w:val="13"/>
                <w:szCs w:val="13"/>
                <w:color w:val="auto"/>
              </w:rPr>
            </w:pPr>
          </w:p>
        </w:tc>
        <w:tc>
          <w:tcPr>
            <w:tcW w:w="320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4000" w:type="dxa"/>
            <w:vAlign w:val="bottom"/>
            <w:gridSpan w:val="5"/>
            <w:vMerge w:val="continue"/>
          </w:tcPr>
          <w:p>
            <w:pPr>
              <w:spacing w:after="0"/>
              <w:rPr>
                <w:sz w:val="10"/>
                <w:szCs w:val="10"/>
                <w:color w:val="auto"/>
              </w:rPr>
            </w:pPr>
          </w:p>
        </w:tc>
        <w:tc>
          <w:tcPr>
            <w:tcW w:w="2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196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4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3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w w:val="97"/>
              </w:rPr>
              <w:t>SOUTH CAROLINA</w:t>
            </w:r>
          </w:p>
        </w:tc>
        <w:tc>
          <w:tcPr>
            <w:tcW w:w="440" w:type="dxa"/>
            <w:vAlign w:val="bottom"/>
            <w:gridSpan w:val="2"/>
          </w:tcPr>
          <w:p>
            <w:pPr>
              <w:spacing w:after="0"/>
              <w:rPr>
                <w:sz w:val="22"/>
                <w:szCs w:val="22"/>
                <w:color w:val="auto"/>
              </w:rPr>
            </w:pPr>
          </w:p>
        </w:tc>
        <w:tc>
          <w:tcPr>
            <w:tcW w:w="1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ILLINOIS</w:t>
            </w:r>
          </w:p>
        </w:tc>
        <w:tc>
          <w:tcPr>
            <w:tcW w:w="440" w:type="dxa"/>
            <w:vAlign w:val="bottom"/>
            <w:gridSpan w:val="2"/>
          </w:tcPr>
          <w:p>
            <w:pPr>
              <w:spacing w:after="0"/>
              <w:rPr>
                <w:sz w:val="22"/>
                <w:szCs w:val="22"/>
                <w:color w:val="auto"/>
              </w:rPr>
            </w:pPr>
          </w:p>
        </w:tc>
        <w:tc>
          <w:tcPr>
            <w:tcW w:w="1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NEW YORK</w:t>
            </w:r>
          </w:p>
        </w:tc>
        <w:tc>
          <w:tcPr>
            <w:tcW w:w="440" w:type="dxa"/>
            <w:vAlign w:val="bottom"/>
            <w:gridSpan w:val="2"/>
          </w:tcPr>
          <w:p>
            <w:pPr>
              <w:spacing w:after="0"/>
              <w:rPr>
                <w:sz w:val="22"/>
                <w:szCs w:val="22"/>
                <w:color w:val="auto"/>
              </w:rPr>
            </w:pPr>
          </w:p>
        </w:tc>
        <w:tc>
          <w:tcPr>
            <w:tcW w:w="1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CONNECTICUT</w:t>
            </w:r>
          </w:p>
        </w:tc>
        <w:tc>
          <w:tcPr>
            <w:tcW w:w="440" w:type="dxa"/>
            <w:vAlign w:val="bottom"/>
            <w:gridSpan w:val="2"/>
          </w:tcPr>
          <w:p>
            <w:pPr>
              <w:spacing w:after="0"/>
              <w:rPr>
                <w:sz w:val="22"/>
                <w:szCs w:val="22"/>
                <w:color w:val="auto"/>
              </w:rPr>
            </w:pPr>
          </w:p>
        </w:tc>
        <w:tc>
          <w:tcPr>
            <w:tcW w:w="1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GEORGIA</w:t>
            </w:r>
          </w:p>
        </w:tc>
        <w:tc>
          <w:tcPr>
            <w:tcW w:w="440" w:type="dxa"/>
            <w:vAlign w:val="bottom"/>
            <w:gridSpan w:val="2"/>
          </w:tcPr>
          <w:p>
            <w:pPr>
              <w:spacing w:after="0"/>
              <w:rPr>
                <w:sz w:val="22"/>
                <w:szCs w:val="22"/>
                <w:color w:val="auto"/>
              </w:rPr>
            </w:pPr>
          </w:p>
        </w:tc>
        <w:tc>
          <w:tcPr>
            <w:tcW w:w="1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TENNESSEE</w:t>
            </w:r>
          </w:p>
        </w:tc>
        <w:tc>
          <w:tcPr>
            <w:tcW w:w="440" w:type="dxa"/>
            <w:vAlign w:val="bottom"/>
            <w:gridSpan w:val="2"/>
          </w:tcPr>
          <w:p>
            <w:pPr>
              <w:spacing w:after="0"/>
              <w:rPr>
                <w:sz w:val="22"/>
                <w:szCs w:val="22"/>
                <w:color w:val="auto"/>
              </w:rPr>
            </w:pPr>
          </w:p>
        </w:tc>
        <w:tc>
          <w:tcPr>
            <w:tcW w:w="1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WISCONSIN</w:t>
            </w:r>
          </w:p>
        </w:tc>
        <w:tc>
          <w:tcPr>
            <w:tcW w:w="440" w:type="dxa"/>
            <w:vAlign w:val="bottom"/>
            <w:gridSpan w:val="2"/>
          </w:tcPr>
          <w:p>
            <w:pPr>
              <w:spacing w:after="0"/>
              <w:rPr>
                <w:sz w:val="22"/>
                <w:szCs w:val="22"/>
                <w:color w:val="auto"/>
              </w:rPr>
            </w:pPr>
          </w:p>
        </w:tc>
        <w:tc>
          <w:tcPr>
            <w:tcW w:w="1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ARIZONA</w:t>
            </w:r>
          </w:p>
        </w:tc>
        <w:tc>
          <w:tcPr>
            <w:tcW w:w="440" w:type="dxa"/>
            <w:vAlign w:val="bottom"/>
            <w:gridSpan w:val="2"/>
          </w:tcPr>
          <w:p>
            <w:pPr>
              <w:spacing w:after="0"/>
              <w:rPr>
                <w:sz w:val="22"/>
                <w:szCs w:val="22"/>
                <w:color w:val="auto"/>
              </w:rPr>
            </w:pPr>
          </w:p>
        </w:tc>
        <w:tc>
          <w:tcPr>
            <w:tcW w:w="1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CALIFORNIA</w:t>
            </w:r>
          </w:p>
        </w:tc>
        <w:tc>
          <w:tcPr>
            <w:tcW w:w="440" w:type="dxa"/>
            <w:vAlign w:val="bottom"/>
            <w:gridSpan w:val="2"/>
          </w:tcPr>
          <w:p>
            <w:pPr>
              <w:spacing w:after="0"/>
              <w:rPr>
                <w:sz w:val="22"/>
                <w:szCs w:val="22"/>
                <w:color w:val="auto"/>
              </w:rPr>
            </w:pPr>
          </w:p>
        </w:tc>
        <w:tc>
          <w:tcPr>
            <w:tcW w:w="1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MISSOURI</w:t>
            </w:r>
          </w:p>
        </w:tc>
        <w:tc>
          <w:tcPr>
            <w:tcW w:w="440" w:type="dxa"/>
            <w:vAlign w:val="bottom"/>
            <w:gridSpan w:val="2"/>
          </w:tcPr>
          <w:p>
            <w:pPr>
              <w:spacing w:after="0"/>
              <w:rPr>
                <w:sz w:val="22"/>
                <w:szCs w:val="22"/>
                <w:color w:val="auto"/>
              </w:rPr>
            </w:pPr>
          </w:p>
        </w:tc>
        <w:tc>
          <w:tcPr>
            <w:tcW w:w="1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KANSAS</w:t>
            </w:r>
          </w:p>
        </w:tc>
        <w:tc>
          <w:tcPr>
            <w:tcW w:w="440" w:type="dxa"/>
            <w:vAlign w:val="bottom"/>
            <w:gridSpan w:val="2"/>
          </w:tcPr>
          <w:p>
            <w:pPr>
              <w:spacing w:after="0"/>
              <w:rPr>
                <w:sz w:val="22"/>
                <w:szCs w:val="22"/>
                <w:color w:val="auto"/>
              </w:rPr>
            </w:pPr>
          </w:p>
        </w:tc>
        <w:tc>
          <w:tcPr>
            <w:tcW w:w="1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MISSISSIPPI</w:t>
            </w:r>
          </w:p>
        </w:tc>
        <w:tc>
          <w:tcPr>
            <w:tcW w:w="440" w:type="dxa"/>
            <w:vAlign w:val="bottom"/>
            <w:gridSpan w:val="2"/>
          </w:tcPr>
          <w:p>
            <w:pPr>
              <w:spacing w:after="0"/>
              <w:rPr>
                <w:sz w:val="22"/>
                <w:szCs w:val="22"/>
                <w:color w:val="auto"/>
              </w:rPr>
            </w:pPr>
          </w:p>
        </w:tc>
        <w:tc>
          <w:tcPr>
            <w:tcW w:w="1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NEW JERSEY</w:t>
            </w:r>
          </w:p>
        </w:tc>
        <w:tc>
          <w:tcPr>
            <w:tcW w:w="440" w:type="dxa"/>
            <w:vAlign w:val="bottom"/>
            <w:gridSpan w:val="2"/>
          </w:tcPr>
          <w:p>
            <w:pPr>
              <w:spacing w:after="0"/>
              <w:rPr>
                <w:sz w:val="22"/>
                <w:szCs w:val="22"/>
                <w:color w:val="auto"/>
              </w:rPr>
            </w:pPr>
          </w:p>
        </w:tc>
        <w:tc>
          <w:tcPr>
            <w:tcW w:w="1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TEXAS</w:t>
            </w:r>
          </w:p>
        </w:tc>
        <w:tc>
          <w:tcPr>
            <w:tcW w:w="440" w:type="dxa"/>
            <w:vAlign w:val="bottom"/>
            <w:gridSpan w:val="2"/>
          </w:tcPr>
          <w:p>
            <w:pPr>
              <w:spacing w:after="0"/>
              <w:rPr>
                <w:sz w:val="22"/>
                <w:szCs w:val="22"/>
                <w:color w:val="auto"/>
              </w:rPr>
            </w:pPr>
          </w:p>
        </w:tc>
        <w:tc>
          <w:tcPr>
            <w:tcW w:w="1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ALABAMA</w:t>
            </w:r>
          </w:p>
        </w:tc>
        <w:tc>
          <w:tcPr>
            <w:tcW w:w="440" w:type="dxa"/>
            <w:vAlign w:val="bottom"/>
            <w:gridSpan w:val="2"/>
          </w:tcPr>
          <w:p>
            <w:pPr>
              <w:spacing w:after="0"/>
              <w:rPr>
                <w:sz w:val="22"/>
                <w:szCs w:val="22"/>
                <w:color w:val="auto"/>
              </w:rPr>
            </w:pPr>
          </w:p>
        </w:tc>
        <w:tc>
          <w:tcPr>
            <w:tcW w:w="1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COLORADO</w:t>
            </w:r>
          </w:p>
        </w:tc>
        <w:tc>
          <w:tcPr>
            <w:tcW w:w="440" w:type="dxa"/>
            <w:vAlign w:val="bottom"/>
            <w:gridSpan w:val="2"/>
          </w:tcPr>
          <w:p>
            <w:pPr>
              <w:spacing w:after="0"/>
              <w:rPr>
                <w:sz w:val="22"/>
                <w:szCs w:val="22"/>
                <w:color w:val="auto"/>
              </w:rPr>
            </w:pPr>
          </w:p>
        </w:tc>
        <w:tc>
          <w:tcPr>
            <w:tcW w:w="1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PENNSYLVANIA</w:t>
            </w:r>
          </w:p>
        </w:tc>
        <w:tc>
          <w:tcPr>
            <w:tcW w:w="440" w:type="dxa"/>
            <w:vAlign w:val="bottom"/>
            <w:gridSpan w:val="2"/>
          </w:tcPr>
          <w:p>
            <w:pPr>
              <w:spacing w:after="0"/>
              <w:rPr>
                <w:sz w:val="22"/>
                <w:szCs w:val="22"/>
                <w:color w:val="auto"/>
              </w:rPr>
            </w:pPr>
          </w:p>
        </w:tc>
        <w:tc>
          <w:tcPr>
            <w:tcW w:w="1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w w:val="96"/>
              </w:rPr>
              <w:t>NORTH CAROLINA</w:t>
            </w:r>
          </w:p>
        </w:tc>
        <w:tc>
          <w:tcPr>
            <w:tcW w:w="440" w:type="dxa"/>
            <w:vAlign w:val="bottom"/>
            <w:gridSpan w:val="2"/>
          </w:tcPr>
          <w:p>
            <w:pPr>
              <w:spacing w:after="0"/>
              <w:rPr>
                <w:sz w:val="22"/>
                <w:szCs w:val="22"/>
                <w:color w:val="auto"/>
              </w:rPr>
            </w:pPr>
          </w:p>
        </w:tc>
        <w:tc>
          <w:tcPr>
            <w:tcW w:w="1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MARYLAND</w:t>
            </w:r>
          </w:p>
        </w:tc>
        <w:tc>
          <w:tcPr>
            <w:tcW w:w="440" w:type="dxa"/>
            <w:vAlign w:val="bottom"/>
            <w:gridSpan w:val="2"/>
          </w:tcPr>
          <w:p>
            <w:pPr>
              <w:spacing w:after="0"/>
              <w:rPr>
                <w:sz w:val="22"/>
                <w:szCs w:val="22"/>
                <w:color w:val="auto"/>
              </w:rPr>
            </w:pPr>
          </w:p>
        </w:tc>
        <w:tc>
          <w:tcPr>
            <w:tcW w:w="1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w w:val="97"/>
              </w:rPr>
              <w:t>MASSACHUSETTS</w:t>
            </w:r>
          </w:p>
        </w:tc>
        <w:tc>
          <w:tcPr>
            <w:tcW w:w="440" w:type="dxa"/>
            <w:vAlign w:val="bottom"/>
            <w:gridSpan w:val="2"/>
          </w:tcPr>
          <w:p>
            <w:pPr>
              <w:spacing w:after="0"/>
              <w:rPr>
                <w:sz w:val="22"/>
                <w:szCs w:val="22"/>
                <w:color w:val="auto"/>
              </w:rPr>
            </w:pPr>
          </w:p>
        </w:tc>
        <w:tc>
          <w:tcPr>
            <w:tcW w:w="1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9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4040" w:type="dxa"/>
            <w:vAlign w:val="bottom"/>
            <w:tcBorders>
              <w:bottom w:val="single" w:sz="8" w:color="9A9A9A"/>
            </w:tcBorders>
            <w:gridSpan w:val="6"/>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32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33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469"/>
        </w:trPr>
        <w:tc>
          <w:tcPr>
            <w:tcW w:w="4040" w:type="dxa"/>
            <w:vAlign w:val="bottom"/>
            <w:gridSpan w:val="6"/>
          </w:tcPr>
          <w:p>
            <w:pPr>
              <w:spacing w:after="0"/>
              <w:rPr>
                <w:sz w:val="20"/>
                <w:szCs w:val="20"/>
                <w:color w:val="auto"/>
              </w:rPr>
            </w:pPr>
            <w:r>
              <w:rPr>
                <w:rFonts w:ascii="Arial" w:cs="Arial" w:eastAsia="Arial" w:hAnsi="Arial"/>
                <w:sz w:val="22"/>
                <w:szCs w:val="22"/>
                <w:color w:val="auto"/>
              </w:rPr>
              <w:t>13. Offering and Sales Amounts</w:t>
            </w:r>
          </w:p>
        </w:tc>
        <w:tc>
          <w:tcPr>
            <w:tcW w:w="2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0" w:type="dxa"/>
            <w:vAlign w:val="bottom"/>
          </w:tcPr>
          <w:p>
            <w:pPr>
              <w:spacing w:after="0"/>
              <w:rPr>
                <w:sz w:val="24"/>
                <w:szCs w:val="24"/>
                <w:color w:val="auto"/>
              </w:rPr>
            </w:pPr>
          </w:p>
        </w:tc>
        <w:tc>
          <w:tcPr>
            <w:tcW w:w="2440" w:type="dxa"/>
            <w:vAlign w:val="bottom"/>
            <w:gridSpan w:val="4"/>
          </w:tcPr>
          <w:p>
            <w:pPr>
              <w:spacing w:after="0"/>
              <w:rPr>
                <w:sz w:val="20"/>
                <w:szCs w:val="20"/>
                <w:color w:val="auto"/>
              </w:rPr>
            </w:pPr>
            <w:r>
              <w:rPr>
                <w:rFonts w:ascii="Arial" w:cs="Arial" w:eastAsia="Arial" w:hAnsi="Arial"/>
                <w:sz w:val="22"/>
                <w:szCs w:val="22"/>
                <w:color w:val="auto"/>
              </w:rPr>
              <w:t>Total Offering Amount</w:t>
            </w:r>
          </w:p>
        </w:tc>
        <w:tc>
          <w:tcPr>
            <w:tcW w:w="1560" w:type="dxa"/>
            <w:vAlign w:val="bottom"/>
          </w:tcPr>
          <w:p>
            <w:pPr>
              <w:jc w:val="right"/>
              <w:spacing w:after="0"/>
              <w:rPr>
                <w:sz w:val="20"/>
                <w:szCs w:val="20"/>
                <w:color w:val="auto"/>
              </w:rPr>
            </w:pPr>
            <w:r>
              <w:rPr>
                <w:rFonts w:ascii="Arial" w:cs="Arial" w:eastAsia="Arial" w:hAnsi="Arial"/>
                <w:sz w:val="22"/>
                <w:szCs w:val="22"/>
                <w:color w:val="auto"/>
                <w:w w:val="88"/>
              </w:rPr>
              <w:t>$4,000,000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320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440" w:type="dxa"/>
            <w:vAlign w:val="bottom"/>
            <w:gridSpan w:val="4"/>
          </w:tcPr>
          <w:p>
            <w:pPr>
              <w:spacing w:after="0"/>
              <w:rPr>
                <w:sz w:val="20"/>
                <w:szCs w:val="20"/>
                <w:color w:val="auto"/>
              </w:rPr>
            </w:pPr>
            <w:r>
              <w:rPr>
                <w:rFonts w:ascii="Arial" w:cs="Arial" w:eastAsia="Arial" w:hAnsi="Arial"/>
                <w:sz w:val="22"/>
                <w:szCs w:val="22"/>
                <w:color w:val="auto"/>
              </w:rPr>
              <w:t>Total Amount Sold</w:t>
            </w:r>
          </w:p>
        </w:tc>
        <w:tc>
          <w:tcPr>
            <w:tcW w:w="1560" w:type="dxa"/>
            <w:vAlign w:val="bottom"/>
          </w:tcPr>
          <w:p>
            <w:pPr>
              <w:jc w:val="right"/>
              <w:spacing w:after="0"/>
              <w:rPr>
                <w:sz w:val="20"/>
                <w:szCs w:val="20"/>
                <w:color w:val="auto"/>
              </w:rPr>
            </w:pPr>
            <w:r>
              <w:rPr>
                <w:rFonts w:ascii="Arial" w:cs="Arial" w:eastAsia="Arial" w:hAnsi="Arial"/>
                <w:sz w:val="22"/>
                <w:szCs w:val="22"/>
                <w:color w:val="auto"/>
                <w:w w:val="88"/>
              </w:rPr>
              <w:t>$3,679,000 USD</w:t>
            </w:r>
          </w:p>
        </w:tc>
        <w:tc>
          <w:tcPr>
            <w:tcW w:w="2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440" w:type="dxa"/>
            <w:vAlign w:val="bottom"/>
            <w:gridSpan w:val="4"/>
          </w:tcPr>
          <w:p>
            <w:pPr>
              <w:spacing w:after="0"/>
              <w:rPr>
                <w:sz w:val="20"/>
                <w:szCs w:val="20"/>
                <w:color w:val="auto"/>
              </w:rPr>
            </w:pPr>
            <w:r>
              <w:rPr>
                <w:rFonts w:ascii="Arial" w:cs="Arial" w:eastAsia="Arial" w:hAnsi="Arial"/>
                <w:sz w:val="22"/>
                <w:szCs w:val="22"/>
                <w:color w:val="auto"/>
                <w:w w:val="91"/>
              </w:rPr>
              <w:t>Total Remaining to be Sold</w:t>
            </w:r>
          </w:p>
        </w:tc>
        <w:tc>
          <w:tcPr>
            <w:tcW w:w="1560" w:type="dxa"/>
            <w:vAlign w:val="bottom"/>
          </w:tcPr>
          <w:p>
            <w:pPr>
              <w:jc w:val="right"/>
              <w:spacing w:after="0"/>
              <w:rPr>
                <w:sz w:val="20"/>
                <w:szCs w:val="20"/>
                <w:color w:val="auto"/>
              </w:rPr>
            </w:pPr>
            <w:r>
              <w:rPr>
                <w:rFonts w:ascii="Arial" w:cs="Arial" w:eastAsia="Arial" w:hAnsi="Arial"/>
                <w:sz w:val="22"/>
                <w:szCs w:val="22"/>
                <w:color w:val="auto"/>
                <w:w w:val="99"/>
              </w:rPr>
              <w:t>$321,000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320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1278890</wp:posOffset>
            </wp:positionH>
            <wp:positionV relativeFrom="paragraph">
              <wp:posOffset>-5344160</wp:posOffset>
            </wp:positionV>
            <wp:extent cx="59690" cy="417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59690" cy="417639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-5344160</wp:posOffset>
            </wp:positionV>
            <wp:extent cx="7272020" cy="42875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272020" cy="428752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157480</wp:posOffset>
            </wp:positionV>
            <wp:extent cx="883285" cy="14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883285" cy="1460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bookmarkStart w:id="3" w:name="page4"/>
    <w:bookmarkEnd w:id="3"/>
    <w:p>
      <w:pPr>
        <w:ind w:left="300" w:right="18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-327660</wp:posOffset>
            </wp:positionV>
            <wp:extent cx="88328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883285" cy="55880"/>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41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2220" w:type="dxa"/>
            <w:vAlign w:val="bottom"/>
          </w:tcPr>
          <w:p>
            <w:pPr>
              <w:spacing w:after="0"/>
              <w:rPr>
                <w:sz w:val="20"/>
                <w:szCs w:val="20"/>
                <w:color w:val="auto"/>
              </w:rPr>
            </w:pPr>
            <w:r>
              <w:rPr>
                <w:rFonts w:ascii="Arial" w:cs="Arial" w:eastAsia="Arial" w:hAnsi="Arial"/>
                <w:sz w:val="22"/>
                <w:szCs w:val="22"/>
                <w:color w:val="auto"/>
              </w:rPr>
              <w:t>Sales Commissions</w:t>
            </w:r>
          </w:p>
        </w:tc>
        <w:tc>
          <w:tcPr>
            <w:tcW w:w="1380" w:type="dxa"/>
            <w:vAlign w:val="bottom"/>
          </w:tcPr>
          <w:p>
            <w:pPr>
              <w:jc w:val="right"/>
              <w:spacing w:after="0"/>
              <w:rPr>
                <w:sz w:val="20"/>
                <w:szCs w:val="20"/>
                <w:color w:val="auto"/>
              </w:rPr>
            </w:pPr>
            <w:r>
              <w:rPr>
                <w:rFonts w:ascii="Arial" w:cs="Arial" w:eastAsia="Arial" w:hAnsi="Arial"/>
                <w:sz w:val="22"/>
                <w:szCs w:val="22"/>
                <w:color w:val="auto"/>
              </w:rPr>
              <w:t>$320,000</w:t>
            </w:r>
          </w:p>
        </w:tc>
        <w:tc>
          <w:tcPr>
            <w:tcW w:w="520" w:type="dxa"/>
            <w:vAlign w:val="bottom"/>
          </w:tcPr>
          <w:p>
            <w:pPr>
              <w:ind w:left="20"/>
              <w:spacing w:after="0"/>
              <w:rPr>
                <w:sz w:val="20"/>
                <w:szCs w:val="20"/>
                <w:color w:val="auto"/>
              </w:rPr>
            </w:pPr>
            <w:r>
              <w:rPr>
                <w:rFonts w:ascii="Arial" w:cs="Arial" w:eastAsia="Arial" w:hAnsi="Arial"/>
                <w:sz w:val="22"/>
                <w:szCs w:val="22"/>
                <w:color w:val="auto"/>
              </w:rPr>
              <w:t>USD</w:t>
            </w:r>
          </w:p>
        </w:tc>
        <w:tc>
          <w:tcPr>
            <w:tcW w:w="1020" w:type="dxa"/>
            <w:vAlign w:val="bottom"/>
          </w:tcPr>
          <w:p>
            <w:pPr>
              <w:jc w:val="right"/>
              <w:spacing w:after="0"/>
              <w:rPr>
                <w:sz w:val="20"/>
                <w:szCs w:val="20"/>
                <w:color w:val="auto"/>
              </w:rPr>
            </w:pPr>
            <w:r>
              <w:rPr>
                <w:rFonts w:ascii="Arial" w:cs="Arial" w:eastAsia="Arial" w:hAnsi="Arial"/>
                <w:sz w:val="22"/>
                <w:szCs w:val="22"/>
                <w:color w:val="auto"/>
                <w:w w:val="93"/>
              </w:rPr>
              <w:t>X Estimate</w:t>
            </w:r>
          </w:p>
        </w:tc>
      </w:tr>
      <w:tr>
        <w:trPr>
          <w:trHeight w:val="378"/>
        </w:trPr>
        <w:tc>
          <w:tcPr>
            <w:tcW w:w="2220" w:type="dxa"/>
            <w:vAlign w:val="bottom"/>
          </w:tcPr>
          <w:p>
            <w:pPr>
              <w:spacing w:after="0"/>
              <w:rPr>
                <w:sz w:val="20"/>
                <w:szCs w:val="20"/>
                <w:color w:val="auto"/>
              </w:rPr>
            </w:pPr>
            <w:r>
              <w:rPr>
                <w:rFonts w:ascii="Arial" w:cs="Arial" w:eastAsia="Arial" w:hAnsi="Arial"/>
                <w:sz w:val="22"/>
                <w:szCs w:val="22"/>
                <w:color w:val="auto"/>
              </w:rPr>
              <w:t>Finders' Fees</w:t>
            </w:r>
          </w:p>
        </w:tc>
        <w:tc>
          <w:tcPr>
            <w:tcW w:w="1380" w:type="dxa"/>
            <w:vAlign w:val="bottom"/>
          </w:tcPr>
          <w:p>
            <w:pPr>
              <w:jc w:val="right"/>
              <w:spacing w:after="0"/>
              <w:rPr>
                <w:sz w:val="20"/>
                <w:szCs w:val="20"/>
                <w:color w:val="auto"/>
              </w:rPr>
            </w:pPr>
            <w:r>
              <w:rPr>
                <w:rFonts w:ascii="Arial" w:cs="Arial" w:eastAsia="Arial" w:hAnsi="Arial"/>
                <w:sz w:val="22"/>
                <w:szCs w:val="22"/>
                <w:color w:val="auto"/>
              </w:rPr>
              <w:t>$0</w:t>
            </w:r>
          </w:p>
        </w:tc>
        <w:tc>
          <w:tcPr>
            <w:tcW w:w="520" w:type="dxa"/>
            <w:vAlign w:val="bottom"/>
          </w:tcPr>
          <w:p>
            <w:pPr>
              <w:ind w:left="20"/>
              <w:spacing w:after="0"/>
              <w:rPr>
                <w:sz w:val="20"/>
                <w:szCs w:val="20"/>
                <w:color w:val="auto"/>
              </w:rPr>
            </w:pPr>
            <w:r>
              <w:rPr>
                <w:rFonts w:ascii="Arial" w:cs="Arial" w:eastAsia="Arial" w:hAnsi="Arial"/>
                <w:sz w:val="22"/>
                <w:szCs w:val="22"/>
                <w:color w:val="auto"/>
              </w:rPr>
              <w:t>USD</w:t>
            </w:r>
          </w:p>
        </w:tc>
        <w:tc>
          <w:tcPr>
            <w:tcW w:w="1020" w:type="dxa"/>
            <w:vAlign w:val="bottom"/>
          </w:tcPr>
          <w:p>
            <w:pPr>
              <w:jc w:val="right"/>
              <w:spacing w:after="0"/>
              <w:rPr>
                <w:sz w:val="20"/>
                <w:szCs w:val="20"/>
                <w:color w:val="auto"/>
              </w:rPr>
            </w:pPr>
            <w:r>
              <w:rPr>
                <w:rFonts w:ascii="Arial" w:cs="Arial" w:eastAsia="Arial" w:hAnsi="Arial"/>
                <w:sz w:val="22"/>
                <w:szCs w:val="22"/>
                <w:color w:val="auto"/>
              </w:rPr>
              <w:t>Estimate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ind w:right="200"/>
        <w:spacing w:after="0" w:line="251" w:lineRule="auto"/>
        <w:rPr>
          <w:sz w:val="20"/>
          <w:szCs w:val="20"/>
          <w:color w:val="auto"/>
        </w:rPr>
      </w:pPr>
      <w:r>
        <w:rPr>
          <w:rFonts w:ascii="Arial" w:cs="Arial" w:eastAsia="Arial" w:hAnsi="Arial"/>
          <w:sz w:val="22"/>
          <w:szCs w:val="22"/>
          <w:color w:val="auto"/>
        </w:rPr>
        <w:t>Commissions are based on a percentage. This is the maximum cash amount payable assuming full amount of offering is sold. The placement agent will also receive warrants in addition to cash payment.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3100" w:type="dxa"/>
            <w:vAlign w:val="bottom"/>
            <w:tcBorders>
              <w:top w:val="single" w:sz="8" w:color="2C2C2C"/>
              <w:bottom w:val="single" w:sz="8" w:color="808080"/>
            </w:tcBorders>
          </w:tcPr>
          <w:p>
            <w:pPr>
              <w:ind w:left="128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1980" w:type="dxa"/>
            <w:vAlign w:val="bottom"/>
            <w:tcBorders>
              <w:top w:val="single" w:sz="8" w:color="2C2C2C"/>
              <w:bottom w:val="single" w:sz="8" w:color="808080"/>
            </w:tcBorders>
          </w:tcPr>
          <w:p>
            <w:pPr>
              <w:ind w:left="54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000" w:type="dxa"/>
            <w:vAlign w:val="bottom"/>
            <w:tcBorders>
              <w:top w:val="single" w:sz="8" w:color="2C2C2C"/>
              <w:bottom w:val="single" w:sz="8" w:color="808080"/>
            </w:tcBorders>
          </w:tcPr>
          <w:p>
            <w:pPr>
              <w:ind w:left="28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2780" w:type="dxa"/>
            <w:vAlign w:val="bottom"/>
            <w:tcBorders>
              <w:top w:val="single" w:sz="8" w:color="2C2C2C"/>
              <w:bottom w:val="single" w:sz="8" w:color="808080"/>
            </w:tcBorders>
          </w:tcPr>
          <w:p>
            <w:pPr>
              <w:ind w:left="118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400" w:type="dxa"/>
            <w:vAlign w:val="bottom"/>
            <w:tcBorders>
              <w:top w:val="single" w:sz="8" w:color="2C2C2C"/>
              <w:bottom w:val="single" w:sz="8" w:color="808080"/>
            </w:tcBorders>
          </w:tcPr>
          <w:p>
            <w:pPr>
              <w:jc w:val="right"/>
              <w:ind w:right="37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31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Axsome Therapeutics, Inc.</w:t>
            </w:r>
          </w:p>
        </w:tc>
        <w:tc>
          <w:tcPr>
            <w:tcW w:w="20" w:type="dxa"/>
            <w:vAlign w:val="bottom"/>
          </w:tcPr>
          <w:p>
            <w:pPr>
              <w:spacing w:after="0"/>
              <w:rPr>
                <w:sz w:val="22"/>
                <w:szCs w:val="22"/>
                <w:color w:val="auto"/>
              </w:rPr>
            </w:pPr>
          </w:p>
        </w:tc>
        <w:tc>
          <w:tcPr>
            <w:tcW w:w="19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Herriot Tabuteau</w:t>
            </w:r>
          </w:p>
        </w:tc>
        <w:tc>
          <w:tcPr>
            <w:tcW w:w="20" w:type="dxa"/>
            <w:vAlign w:val="bottom"/>
          </w:tcPr>
          <w:p>
            <w:pPr>
              <w:spacing w:after="0"/>
              <w:rPr>
                <w:sz w:val="22"/>
                <w:szCs w:val="22"/>
                <w:color w:val="auto"/>
              </w:rPr>
            </w:pPr>
          </w:p>
        </w:tc>
        <w:tc>
          <w:tcPr>
            <w:tcW w:w="20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Herriot Tabuteau</w:t>
            </w:r>
          </w:p>
        </w:tc>
        <w:tc>
          <w:tcPr>
            <w:tcW w:w="20" w:type="dxa"/>
            <w:vAlign w:val="bottom"/>
          </w:tcPr>
          <w:p>
            <w:pPr>
              <w:spacing w:after="0"/>
              <w:rPr>
                <w:sz w:val="22"/>
                <w:szCs w:val="22"/>
                <w:color w:val="auto"/>
              </w:rPr>
            </w:pPr>
          </w:p>
        </w:tc>
        <w:tc>
          <w:tcPr>
            <w:tcW w:w="27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Executive Officer</w:t>
            </w:r>
          </w:p>
        </w:tc>
        <w:tc>
          <w:tcPr>
            <w:tcW w:w="20" w:type="dxa"/>
            <w:vAlign w:val="bottom"/>
          </w:tcPr>
          <w:p>
            <w:pPr>
              <w:spacing w:after="0"/>
              <w:rPr>
                <w:sz w:val="22"/>
                <w:szCs w:val="22"/>
                <w:color w:val="auto"/>
              </w:rPr>
            </w:pPr>
          </w:p>
        </w:tc>
        <w:tc>
          <w:tcPr>
            <w:tcW w:w="1400" w:type="dxa"/>
            <w:vAlign w:val="bottom"/>
            <w:tcBorders>
              <w:top w:val="single" w:sz="8" w:color="2C2C2C"/>
              <w:bottom w:val="single" w:sz="8" w:color="808080"/>
            </w:tcBorders>
          </w:tcPr>
          <w:p>
            <w:pPr>
              <w:jc w:val="right"/>
              <w:ind w:right="252"/>
              <w:spacing w:after="0"/>
              <w:rPr>
                <w:sz w:val="20"/>
                <w:szCs w:val="20"/>
                <w:color w:val="auto"/>
              </w:rPr>
            </w:pPr>
            <w:r>
              <w:rPr>
                <w:rFonts w:ascii="Arial" w:cs="Arial" w:eastAsia="Arial" w:hAnsi="Arial"/>
                <w:sz w:val="22"/>
                <w:szCs w:val="22"/>
                <w:color w:val="auto"/>
                <w:w w:val="90"/>
              </w:rPr>
              <w:t>2013-10-29</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3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9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118" w:right="239" w:bottom="190" w:gutter="0" w:footer="0" w:header="0"/>
        </w:sectPr>
      </w:pPr>
    </w:p>
    <w:bookmarkStart w:id="4" w:name="page5"/>
    <w:bookmarkEnd w:id="4"/>
    <w:p>
      <w:pPr>
        <w:ind w:left="-8" w:firstLine="8"/>
        <w:spacing w:after="0" w:line="235" w:lineRule="auto"/>
        <w:tabs>
          <w:tab w:leader="none" w:pos="154" w:val="left"/>
        </w:tabs>
        <w:numPr>
          <w:ilvl w:val="0"/>
          <w:numId w:val="3"/>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120650</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272"/>
      </w:cols>
      <w:pgMar w:left="248" w:top="11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7"/>
    </w:lvl>
    <w:lvl w:ilvl="1">
      <w:lvlJc w:val="left"/>
      <w:lvlText w:val="X"/>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12" Type="http://schemas.openxmlformats.org/officeDocument/2006/relationships/hyperlink" Target="http://www.sec.gov/cgi-bin/browse-edgar?action=getcompany&amp;CIK=0001579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2019-12-08T06:14:38Z</dcterms:created>
  <dcterms:modified xsi:type="dcterms:W3CDTF">2019-12-08T06:14:38Z</dcterms:modified>
</cp:coreProperties>
</file>