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0001219927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6"/>
        <w:gridCol w:w="3519"/>
      </w:tblGrid>
      <w:tr>
        <w:trPr/>
        <w:tc>
          <w:tcPr>
            <w:tcW w:w="6686" w:type="dxa"/>
            <w:tcBorders/>
            <w:vAlign w:val="center"/>
          </w:tcPr>
          <w:p>
            <w:pPr>
              <w:pStyle w:val="TableContents"/>
              <w:bidi w:val="0"/>
              <w:spacing w:before="0" w:after="283"/>
              <w:jc w:val="left"/>
              <w:rPr/>
            </w:pPr>
            <w:r>
              <w:rPr/>
              <w:t>Name of Issuer</w:t>
            </w:r>
          </w:p>
        </w:tc>
        <w:tc>
          <w:tcPr>
            <w:tcW w:w="3519" w:type="dxa"/>
            <w:tcBorders/>
            <w:vAlign w:val="center"/>
          </w:tcPr>
          <w:p>
            <w:pPr>
              <w:pStyle w:val="TableContents"/>
              <w:bidi w:val="0"/>
              <w:spacing w:before="0" w:after="0"/>
              <w:jc w:val="left"/>
              <w:rPr/>
            </w:pPr>
            <w:r>
              <w:rPr/>
              <w:t>Axsome Therapeutics, Inc.</w:t>
            </w:r>
          </w:p>
        </w:tc>
      </w:tr>
      <w:tr>
        <w:trPr/>
        <w:tc>
          <w:tcPr>
            <w:tcW w:w="6686" w:type="dxa"/>
            <w:tcBorders/>
            <w:vAlign w:val="center"/>
          </w:tcPr>
          <w:p>
            <w:pPr>
              <w:pStyle w:val="TableContents"/>
              <w:bidi w:val="0"/>
              <w:spacing w:before="0" w:after="283"/>
              <w:jc w:val="left"/>
              <w:rPr/>
            </w:pPr>
            <w:r>
              <w:rPr/>
              <w:t>SEC File Number</w:t>
            </w:r>
          </w:p>
        </w:tc>
        <w:tc>
          <w:tcPr>
            <w:tcW w:w="3519" w:type="dxa"/>
            <w:tcBorders/>
            <w:vAlign w:val="center"/>
          </w:tcPr>
          <w:p>
            <w:pPr>
              <w:pStyle w:val="TableContents"/>
              <w:bidi w:val="0"/>
              <w:spacing w:before="0" w:after="0"/>
              <w:jc w:val="left"/>
              <w:rPr/>
            </w:pPr>
            <w:r>
              <w:rPr/>
              <w:t>001-37635</w:t>
            </w:r>
          </w:p>
        </w:tc>
      </w:tr>
      <w:tr>
        <w:trPr/>
        <w:tc>
          <w:tcPr>
            <w:tcW w:w="6686" w:type="dxa"/>
            <w:tcBorders/>
            <w:vAlign w:val="center"/>
          </w:tcPr>
          <w:p>
            <w:pPr>
              <w:pStyle w:val="TableContents"/>
              <w:bidi w:val="0"/>
              <w:spacing w:before="0" w:after="283"/>
              <w:jc w:val="left"/>
              <w:rPr/>
            </w:pPr>
            <w:r>
              <w:rPr/>
              <w:t>Address of Issuer</w:t>
            </w:r>
          </w:p>
        </w:tc>
        <w:tc>
          <w:tcPr>
            <w:tcW w:w="3519" w:type="dxa"/>
            <w:tcBorders/>
            <w:vAlign w:val="center"/>
          </w:tcPr>
          <w:p>
            <w:pPr>
              <w:pStyle w:val="TableContents"/>
              <w:bidi w:val="0"/>
              <w:spacing w:before="0" w:after="0"/>
              <w:jc w:val="left"/>
              <w:rPr/>
            </w:pPr>
            <w:r>
              <w:rPr/>
              <w:t>One World Trade Center</w:t>
              <w:br/>
              <w:t>29th Floor</w:t>
              <w:br/>
              <w:t>New York</w:t>
              <w:br/>
              <w:t xml:space="preserve">NEW YORK </w:t>
              <w:br/>
              <w:t>10007</w:t>
            </w:r>
          </w:p>
        </w:tc>
      </w:tr>
      <w:tr>
        <w:trPr/>
        <w:tc>
          <w:tcPr>
            <w:tcW w:w="6686" w:type="dxa"/>
            <w:tcBorders/>
            <w:vAlign w:val="center"/>
          </w:tcPr>
          <w:p>
            <w:pPr>
              <w:pStyle w:val="TableContents"/>
              <w:bidi w:val="0"/>
              <w:spacing w:before="0" w:after="283"/>
              <w:jc w:val="left"/>
              <w:rPr/>
            </w:pPr>
            <w:r>
              <w:rPr/>
              <w:t>Phone</w:t>
            </w:r>
          </w:p>
        </w:tc>
        <w:tc>
          <w:tcPr>
            <w:tcW w:w="3519" w:type="dxa"/>
            <w:tcBorders/>
            <w:vAlign w:val="center"/>
          </w:tcPr>
          <w:p>
            <w:pPr>
              <w:pStyle w:val="TableContents"/>
              <w:bidi w:val="0"/>
              <w:spacing w:before="0" w:after="0"/>
              <w:jc w:val="left"/>
              <w:rPr/>
            </w:pPr>
            <w:r>
              <w:rPr/>
              <w:t>1-212-332-3241</w:t>
            </w:r>
          </w:p>
        </w:tc>
      </w:tr>
      <w:tr>
        <w:trPr/>
        <w:tc>
          <w:tcPr>
            <w:tcW w:w="6686" w:type="dxa"/>
            <w:tcBorders/>
            <w:vAlign w:val="center"/>
          </w:tcPr>
          <w:p>
            <w:pPr>
              <w:pStyle w:val="TableContents"/>
              <w:bidi w:val="0"/>
              <w:spacing w:before="0" w:after="283"/>
              <w:jc w:val="left"/>
              <w:rPr/>
            </w:pPr>
            <w:r>
              <w:rPr/>
              <w:t>Name of Person for Whose Account the Securities are To Be Sold</w:t>
            </w:r>
          </w:p>
        </w:tc>
        <w:tc>
          <w:tcPr>
            <w:tcW w:w="3519" w:type="dxa"/>
            <w:tcBorders/>
            <w:vAlign w:val="center"/>
          </w:tcPr>
          <w:p>
            <w:pPr>
              <w:pStyle w:val="TableContents"/>
              <w:bidi w:val="0"/>
              <w:spacing w:before="0" w:after="0"/>
              <w:jc w:val="left"/>
              <w:rPr/>
            </w:pPr>
            <w:r>
              <w:rPr/>
              <w:t>Herriot Tabuteau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6" w:type="dxa"/>
            <w:tcBorders/>
            <w:vAlign w:val="center"/>
          </w:tcPr>
          <w:p>
            <w:pPr>
              <w:pStyle w:val="TableContents"/>
              <w:bidi w:val="0"/>
              <w:spacing w:before="0" w:after="283"/>
              <w:jc w:val="left"/>
              <w:rPr/>
            </w:pPr>
            <w:r>
              <w:rPr/>
              <w:t>Relationship to Issuer</w:t>
            </w:r>
          </w:p>
        </w:tc>
        <w:tc>
          <w:tcPr>
            <w:tcW w:w="3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438"/>
        <w:gridCol w:w="1160"/>
        <w:gridCol w:w="1568"/>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438"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5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 Stock</w:t>
            </w:r>
          </w:p>
        </w:tc>
        <w:tc>
          <w:tcPr>
            <w:tcW w:w="1438" w:type="dxa"/>
            <w:tcBorders/>
            <w:vAlign w:val="center"/>
          </w:tcPr>
          <w:p>
            <w:pPr>
              <w:pStyle w:val="TableContents"/>
              <w:bidi w:val="0"/>
              <w:spacing w:before="0" w:after="0"/>
              <w:jc w:val="left"/>
              <w:rPr/>
            </w:pPr>
            <w:r>
              <w:rPr/>
              <w:t>Goldman Sachs &amp; Co. LLC</w:t>
              <w:br/>
              <w:t>200 West Street</w:t>
              <w:br/>
              <w:t>New York   NY   10282</w:t>
            </w:r>
          </w:p>
        </w:tc>
        <w:tc>
          <w:tcPr>
            <w:tcW w:w="1160" w:type="dxa"/>
            <w:tcBorders/>
            <w:vAlign w:val="center"/>
          </w:tcPr>
          <w:p>
            <w:pPr>
              <w:pStyle w:val="TableContents"/>
              <w:bidi w:val="0"/>
              <w:spacing w:before="0" w:after="283"/>
              <w:jc w:val="left"/>
              <w:rPr/>
            </w:pPr>
            <w:r>
              <w:rPr/>
              <w:t>49666</w:t>
            </w:r>
          </w:p>
        </w:tc>
        <w:tc>
          <w:tcPr>
            <w:tcW w:w="1568" w:type="dxa"/>
            <w:tcBorders/>
            <w:vAlign w:val="center"/>
          </w:tcPr>
          <w:p>
            <w:pPr>
              <w:pStyle w:val="TableContents"/>
              <w:bidi w:val="0"/>
              <w:spacing w:before="0" w:after="283"/>
              <w:jc w:val="left"/>
              <w:rPr/>
            </w:pPr>
            <w:r>
              <w:rPr/>
              <w:t>11952619.56</w:t>
            </w:r>
          </w:p>
        </w:tc>
        <w:tc>
          <w:tcPr>
            <w:tcW w:w="1545" w:type="dxa"/>
            <w:tcBorders/>
            <w:vAlign w:val="center"/>
          </w:tcPr>
          <w:p>
            <w:pPr>
              <w:pStyle w:val="TableContents"/>
              <w:bidi w:val="0"/>
              <w:spacing w:before="0" w:after="283"/>
              <w:jc w:val="left"/>
              <w:rPr/>
            </w:pPr>
            <w:r>
              <w:rPr/>
              <w:t>51459766</w:t>
            </w:r>
          </w:p>
        </w:tc>
        <w:tc>
          <w:tcPr>
            <w:tcW w:w="1563" w:type="dxa"/>
            <w:tcBorders/>
            <w:vAlign w:val="center"/>
          </w:tcPr>
          <w:p>
            <w:pPr>
              <w:pStyle w:val="TableContents"/>
              <w:bidi w:val="0"/>
              <w:spacing w:before="0" w:after="283"/>
              <w:jc w:val="left"/>
              <w:rPr/>
            </w:pPr>
            <w:r>
              <w:rPr/>
              <w:t>07/01/2026</w:t>
            </w:r>
          </w:p>
        </w:tc>
        <w:tc>
          <w:tcPr>
            <w:tcW w:w="1371"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03/15/2017</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49666</w:t>
            </w:r>
          </w:p>
        </w:tc>
        <w:tc>
          <w:tcPr>
            <w:tcW w:w="1041" w:type="dxa"/>
            <w:tcBorders/>
            <w:vAlign w:val="center"/>
          </w:tcPr>
          <w:p>
            <w:pPr>
              <w:pStyle w:val="TableContents"/>
              <w:bidi w:val="0"/>
              <w:spacing w:before="0" w:after="283"/>
              <w:jc w:val="left"/>
              <w:rPr/>
            </w:pPr>
            <w:r>
              <w:rPr/>
              <w:t>03/15/2017</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6"/>
        <w:gridCol w:w="2950"/>
        <w:gridCol w:w="946"/>
        <w:gridCol w:w="1564"/>
        <w:gridCol w:w="1849"/>
      </w:tblGrid>
      <w:tr>
        <w:trPr/>
        <w:tc>
          <w:tcPr>
            <w:tcW w:w="2896"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06/09/2026</w:t>
            </w:r>
          </w:p>
        </w:tc>
        <w:tc>
          <w:tcPr>
            <w:tcW w:w="1564" w:type="dxa"/>
            <w:tcBorders/>
            <w:vAlign w:val="center"/>
          </w:tcPr>
          <w:p>
            <w:pPr>
              <w:pStyle w:val="TableContents"/>
              <w:bidi w:val="0"/>
              <w:spacing w:before="0" w:after="283"/>
              <w:jc w:val="left"/>
              <w:rPr/>
            </w:pPr>
            <w:r>
              <w:rPr/>
              <w:t>24835</w:t>
            </w:r>
          </w:p>
        </w:tc>
        <w:tc>
          <w:tcPr>
            <w:tcW w:w="1849" w:type="dxa"/>
            <w:tcBorders/>
            <w:vAlign w:val="center"/>
          </w:tcPr>
          <w:p>
            <w:pPr>
              <w:pStyle w:val="TableContents"/>
              <w:bidi w:val="0"/>
              <w:spacing w:before="0" w:after="283"/>
              <w:jc w:val="left"/>
              <w:rPr/>
            </w:pPr>
            <w:r>
              <w:rPr/>
              <w:t>5950195.3</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06/09/2026</w:t>
            </w:r>
          </w:p>
        </w:tc>
        <w:tc>
          <w:tcPr>
            <w:tcW w:w="1564" w:type="dxa"/>
            <w:tcBorders/>
            <w:vAlign w:val="center"/>
          </w:tcPr>
          <w:p>
            <w:pPr>
              <w:pStyle w:val="TableContents"/>
              <w:bidi w:val="0"/>
              <w:spacing w:before="0" w:after="283"/>
              <w:jc w:val="left"/>
              <w:rPr/>
            </w:pPr>
            <w:r>
              <w:rPr/>
              <w:t>24835</w:t>
            </w:r>
          </w:p>
        </w:tc>
        <w:tc>
          <w:tcPr>
            <w:tcW w:w="1849" w:type="dxa"/>
            <w:tcBorders/>
            <w:vAlign w:val="center"/>
          </w:tcPr>
          <w:p>
            <w:pPr>
              <w:pStyle w:val="TableContents"/>
              <w:bidi w:val="0"/>
              <w:spacing w:before="0" w:after="283"/>
              <w:jc w:val="left"/>
              <w:rPr/>
            </w:pPr>
            <w:r>
              <w:rPr/>
              <w:t>6020552.85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9"/>
        <w:gridCol w:w="6366"/>
      </w:tblGrid>
      <w:tr>
        <w:trPr/>
        <w:tc>
          <w:tcPr>
            <w:tcW w:w="3839" w:type="dxa"/>
            <w:tcBorders/>
            <w:vAlign w:val="center"/>
          </w:tcPr>
          <w:p>
            <w:pPr>
              <w:pStyle w:val="TableContents"/>
              <w:bidi w:val="0"/>
              <w:spacing w:before="0" w:after="283"/>
              <w:jc w:val="left"/>
              <w:rPr/>
            </w:pPr>
            <w:r>
              <w:rPr/>
              <w:t>Remarks</w:t>
            </w:r>
          </w:p>
        </w:tc>
        <w:tc>
          <w:tcPr>
            <w:tcW w:w="6366" w:type="dxa"/>
            <w:tcBorders/>
            <w:vAlign w:val="center"/>
          </w:tcPr>
          <w:p>
            <w:pPr>
              <w:pStyle w:val="TableContents"/>
              <w:bidi w:val="0"/>
              <w:spacing w:before="0" w:after="0"/>
              <w:jc w:val="left"/>
              <w:rPr/>
            </w:pPr>
            <w:r>
              <w:rPr/>
              <w:t>The sales of shares set forth herein are made in connection with a selling plan dated 3/10/2026, that is intended to comply with Rule 10b5-1(c).</w:t>
            </w:r>
          </w:p>
        </w:tc>
      </w:tr>
      <w:tr>
        <w:trPr/>
        <w:tc>
          <w:tcPr>
            <w:tcW w:w="3839" w:type="dxa"/>
            <w:tcBorders/>
            <w:vAlign w:val="center"/>
          </w:tcPr>
          <w:p>
            <w:pPr>
              <w:pStyle w:val="TableContents"/>
              <w:bidi w:val="0"/>
              <w:spacing w:before="0" w:after="283"/>
              <w:jc w:val="left"/>
              <w:rPr/>
            </w:pPr>
            <w:r>
              <w:rPr/>
              <w:t>Date of Notice</w:t>
            </w:r>
          </w:p>
        </w:tc>
        <w:tc>
          <w:tcPr>
            <w:tcW w:w="6366" w:type="dxa"/>
            <w:tcBorders/>
            <w:vAlign w:val="center"/>
          </w:tcPr>
          <w:p>
            <w:pPr>
              <w:pStyle w:val="TableContents"/>
              <w:bidi w:val="0"/>
              <w:spacing w:before="0" w:after="0"/>
              <w:jc w:val="left"/>
              <w:rPr/>
            </w:pPr>
            <w:r>
              <w:rPr/>
              <w:t>07/01/2026</w:t>
            </w:r>
          </w:p>
        </w:tc>
      </w:tr>
      <w:tr>
        <w:trPr/>
        <w:tc>
          <w:tcPr>
            <w:tcW w:w="3839" w:type="dxa"/>
            <w:tcBorders/>
            <w:vAlign w:val="center"/>
          </w:tcPr>
          <w:p>
            <w:pPr>
              <w:pStyle w:val="TableContents"/>
              <w:bidi w:val="0"/>
              <w:spacing w:before="0" w:after="283"/>
              <w:jc w:val="left"/>
              <w:rPr/>
            </w:pPr>
            <w:r>
              <w:rPr/>
              <w:t>Date of Plan Adoption or Giving of Instruction, If Relying on Rule 10b5-1</w:t>
            </w:r>
          </w:p>
        </w:tc>
        <w:tc>
          <w:tcPr>
            <w:tcW w:w="6366" w:type="dxa"/>
            <w:tcBorders/>
            <w:vAlign w:val="center"/>
          </w:tcPr>
          <w:p>
            <w:pPr>
              <w:pStyle w:val="TableContents"/>
              <w:bidi w:val="0"/>
              <w:spacing w:before="0" w:after="0"/>
              <w:jc w:val="left"/>
              <w:rPr/>
            </w:pPr>
            <w:r>
              <w:rPr/>
              <w:t>03/10/2026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9" w:type="dxa"/>
            <w:tcBorders/>
            <w:vAlign w:val="center"/>
          </w:tcPr>
          <w:p>
            <w:pPr>
              <w:pStyle w:val="TableContents"/>
              <w:bidi w:val="0"/>
              <w:spacing w:before="0" w:after="283"/>
              <w:jc w:val="left"/>
              <w:rPr/>
            </w:pPr>
            <w:r>
              <w:rPr/>
              <w:t>Signature</w:t>
            </w:r>
          </w:p>
        </w:tc>
        <w:tc>
          <w:tcPr>
            <w:tcW w:w="6366" w:type="dxa"/>
            <w:tcBorders/>
            <w:vAlign w:val="center"/>
          </w:tcPr>
          <w:p>
            <w:pPr>
              <w:pStyle w:val="TableContents"/>
              <w:bidi w:val="0"/>
              <w:spacing w:before="0" w:after="0"/>
              <w:jc w:val="left"/>
              <w:rPr/>
            </w:pPr>
            <w:r>
              <w:rPr/>
              <w:t>Goldman Sachs &amp; Co. LLC on behalf of Herriot Tabuteau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3424</Characters>
  <CharactersWithSpaces>4043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