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24,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160020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360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001-37635</w:t>
            </w:r>
          </w:p>
        </w:tc>
        <w:tc>
          <w:tcPr>
            <w:tcW w:w="2460" w:type="dxa"/>
            <w:vAlign w:val="bottom"/>
          </w:tcPr>
          <w:p>
            <w:pPr>
              <w:jc w:val="right"/>
              <w:ind w:right="150"/>
              <w:spacing w:after="0"/>
              <w:rPr>
                <w:sz w:val="20"/>
                <w:szCs w:val="20"/>
                <w:color w:val="auto"/>
              </w:rPr>
            </w:pPr>
            <w:r>
              <w:rPr>
                <w:rFonts w:ascii="Arial" w:cs="Arial" w:eastAsia="Arial" w:hAnsi="Arial"/>
                <w:sz w:val="18"/>
                <w:szCs w:val="18"/>
                <w:b w:val="1"/>
                <w:bCs w:val="1"/>
                <w:color w:val="auto"/>
              </w:rPr>
              <w:t>45-4241907</w:t>
            </w:r>
          </w:p>
        </w:tc>
      </w:tr>
      <w:tr>
        <w:trPr>
          <w:trHeight w:val="216"/>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1"/>
              </w:rPr>
              <w:t>(State or other jurisdiction</w:t>
            </w:r>
          </w:p>
        </w:tc>
        <w:tc>
          <w:tcPr>
            <w:tcW w:w="2880" w:type="dxa"/>
            <w:vAlign w:val="bottom"/>
          </w:tcPr>
          <w:p>
            <w:pPr>
              <w:jc w:val="center"/>
              <w:ind w:right="270"/>
              <w:spacing w:after="0"/>
              <w:rPr>
                <w:sz w:val="20"/>
                <w:szCs w:val="20"/>
                <w:color w:val="auto"/>
              </w:rPr>
            </w:pPr>
            <w:r>
              <w:rPr>
                <w:rFonts w:ascii="Arial" w:cs="Arial" w:eastAsia="Arial" w:hAnsi="Arial"/>
                <w:sz w:val="18"/>
                <w:szCs w:val="18"/>
                <w:color w:val="auto"/>
                <w:w w:val="91"/>
              </w:rPr>
              <w:t>(Commission</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3"/>
              </w:rPr>
              <w:t>(IRS Employer</w:t>
            </w:r>
          </w:p>
        </w:tc>
      </w:tr>
      <w:tr>
        <w:trPr>
          <w:trHeight w:val="230"/>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5"/>
              </w:rPr>
              <w:t>of incorporation)</w:t>
            </w:r>
          </w:p>
        </w:tc>
        <w:tc>
          <w:tcPr>
            <w:tcW w:w="2880" w:type="dxa"/>
            <w:vAlign w:val="bottom"/>
          </w:tcPr>
          <w:p>
            <w:pPr>
              <w:jc w:val="center"/>
              <w:ind w:right="270"/>
              <w:spacing w:after="0"/>
              <w:rPr>
                <w:sz w:val="20"/>
                <w:szCs w:val="20"/>
                <w:color w:val="auto"/>
              </w:rPr>
            </w:pPr>
            <w:r>
              <w:rPr>
                <w:rFonts w:ascii="Arial" w:cs="Arial" w:eastAsia="Arial" w:hAnsi="Arial"/>
                <w:sz w:val="18"/>
                <w:szCs w:val="18"/>
                <w:color w:val="auto"/>
                <w:w w:val="92"/>
              </w:rPr>
              <w:t>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r>
      <w:tr>
        <w:trPr>
          <w:trHeight w:val="427"/>
        </w:trPr>
        <w:tc>
          <w:tcPr>
            <w:tcW w:w="3600" w:type="dxa"/>
            <w:vAlign w:val="bottom"/>
          </w:tcPr>
          <w:p>
            <w:pPr>
              <w:jc w:val="center"/>
              <w:ind w:right="670"/>
              <w:spacing w:after="0"/>
              <w:rPr>
                <w:sz w:val="20"/>
                <w:szCs w:val="20"/>
                <w:color w:val="auto"/>
              </w:rPr>
            </w:pPr>
            <w:r>
              <w:rPr>
                <w:rFonts w:ascii="Arial" w:cs="Arial" w:eastAsia="Arial" w:hAnsi="Arial"/>
                <w:sz w:val="18"/>
                <w:szCs w:val="18"/>
                <w:b w:val="1"/>
                <w:bCs w:val="1"/>
                <w:color w:val="auto"/>
                <w:w w:val="92"/>
              </w:rPr>
              <w:t>22 Cortlandt Street, 16</w:t>
            </w:r>
            <w:r>
              <w:rPr>
                <w:rFonts w:ascii="Arial" w:cs="Arial" w:eastAsia="Arial" w:hAnsi="Arial"/>
                <w:sz w:val="15"/>
                <w:szCs w:val="15"/>
                <w:b w:val="1"/>
                <w:bCs w:val="1"/>
                <w:color w:val="auto"/>
                <w:w w:val="92"/>
              </w:rPr>
              <w:t>th</w:t>
            </w:r>
            <w:r>
              <w:rPr>
                <w:rFonts w:ascii="Arial" w:cs="Arial" w:eastAsia="Arial" w:hAnsi="Arial"/>
                <w:sz w:val="18"/>
                <w:szCs w:val="18"/>
                <w:b w:val="1"/>
                <w:bCs w:val="1"/>
                <w:color w:val="auto"/>
                <w:w w:val="92"/>
              </w:rPr>
              <w:t xml:space="preserve"> Floor</w:t>
            </w:r>
          </w:p>
        </w:tc>
        <w:tc>
          <w:tcPr>
            <w:tcW w:w="28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0"/>
        </w:trPr>
        <w:tc>
          <w:tcPr>
            <w:tcW w:w="3600" w:type="dxa"/>
            <w:vAlign w:val="bottom"/>
          </w:tcPr>
          <w:p>
            <w:pPr>
              <w:jc w:val="center"/>
              <w:ind w:right="650"/>
              <w:spacing w:after="0"/>
              <w:rPr>
                <w:sz w:val="20"/>
                <w:szCs w:val="20"/>
                <w:color w:val="auto"/>
              </w:rPr>
            </w:pPr>
            <w:r>
              <w:rPr>
                <w:rFonts w:ascii="Arial" w:cs="Arial" w:eastAsia="Arial" w:hAnsi="Arial"/>
                <w:sz w:val="18"/>
                <w:szCs w:val="18"/>
                <w:b w:val="1"/>
                <w:bCs w:val="1"/>
                <w:color w:val="auto"/>
                <w:w w:val="93"/>
              </w:rPr>
              <w:t>New York, New York</w:t>
            </w:r>
          </w:p>
        </w:tc>
        <w:tc>
          <w:tcPr>
            <w:tcW w:w="2880" w:type="dxa"/>
            <w:vAlign w:val="bottom"/>
          </w:tcPr>
          <w:p>
            <w:pPr>
              <w:spacing w:after="0"/>
              <w:rPr>
                <w:sz w:val="19"/>
                <w:szCs w:val="19"/>
                <w:color w:val="auto"/>
              </w:rPr>
            </w:pPr>
          </w:p>
        </w:tc>
        <w:tc>
          <w:tcPr>
            <w:tcW w:w="2460" w:type="dxa"/>
            <w:vAlign w:val="bottom"/>
          </w:tcPr>
          <w:p>
            <w:pPr>
              <w:jc w:val="right"/>
              <w:ind w:right="350"/>
              <w:spacing w:after="0"/>
              <w:rPr>
                <w:sz w:val="20"/>
                <w:szCs w:val="20"/>
                <w:color w:val="auto"/>
              </w:rPr>
            </w:pPr>
            <w:r>
              <w:rPr>
                <w:rFonts w:ascii="Arial" w:cs="Arial" w:eastAsia="Arial" w:hAnsi="Arial"/>
                <w:sz w:val="18"/>
                <w:szCs w:val="18"/>
                <w:b w:val="1"/>
                <w:bCs w:val="1"/>
                <w:color w:val="auto"/>
              </w:rPr>
              <w:t>10007</w:t>
            </w:r>
          </w:p>
        </w:tc>
      </w:tr>
      <w:tr>
        <w:trPr>
          <w:trHeight w:val="230"/>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2"/>
              </w:rPr>
              <w:t>(Address of principal executive offices)</w:t>
            </w:r>
          </w:p>
        </w:tc>
        <w:tc>
          <w:tcPr>
            <w:tcW w:w="2880" w:type="dxa"/>
            <w:vAlign w:val="bottom"/>
          </w:tcPr>
          <w:p>
            <w:pPr>
              <w:spacing w:after="0"/>
              <w:rPr>
                <w:sz w:val="20"/>
                <w:szCs w:val="20"/>
                <w:color w:val="auto"/>
              </w:rPr>
            </w:pPr>
          </w:p>
        </w:tc>
        <w:tc>
          <w:tcPr>
            <w:tcW w:w="2460" w:type="dxa"/>
            <w:vAlign w:val="bottom"/>
          </w:tcPr>
          <w:p>
            <w:pPr>
              <w:jc w:val="center"/>
              <w:ind w:left="1050"/>
              <w:spacing w:after="0"/>
              <w:rPr>
                <w:sz w:val="20"/>
                <w:szCs w:val="20"/>
                <w:color w:val="auto"/>
              </w:rPr>
            </w:pPr>
            <w:r>
              <w:rPr>
                <w:rFonts w:ascii="Arial" w:cs="Arial" w:eastAsia="Arial" w:hAnsi="Arial"/>
                <w:sz w:val="18"/>
                <w:szCs w:val="18"/>
                <w:color w:val="auto"/>
                <w:w w:val="94"/>
              </w:rPr>
              <w:t>(Zip Code)</w:t>
            </w:r>
          </w:p>
        </w:tc>
      </w:tr>
    </w:tbl>
    <w:p>
      <w:pPr>
        <w:spacing w:after="0" w:line="3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0"/>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AXSM</w:t>
            </w:r>
          </w:p>
        </w:tc>
        <w:tc>
          <w:tcPr>
            <w:tcW w:w="10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153670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3"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3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862330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On February 24, 2021, Axsome Therapeutics, Inc. (the “Company”), updated its corporate presentation and posted such corporate presentation to the Company’s website. The updated corporate presentation was also presented at the 10th Annual SVB Leerink Global Healthcare Conference. The updated corporate presentation is filed as Exhibit 99.1 hereto and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000" w:type="dxa"/>
            <w:vAlign w:val="bottom"/>
          </w:tcPr>
          <w:p>
            <w:pPr>
              <w:ind w:left="4640"/>
              <w:spacing w:after="0"/>
              <w:rPr>
                <w:sz w:val="20"/>
                <w:szCs w:val="20"/>
                <w:color w:val="auto"/>
              </w:rPr>
            </w:pPr>
            <w:r>
              <w:rPr>
                <w:rFonts w:ascii="Arial" w:cs="Arial" w:eastAsia="Arial" w:hAnsi="Arial"/>
                <w:sz w:val="14"/>
                <w:szCs w:val="14"/>
                <w:b w:val="1"/>
                <w:bCs w:val="1"/>
                <w:color w:val="auto"/>
              </w:rPr>
              <w:t>Description</w:t>
            </w:r>
          </w:p>
        </w:tc>
      </w:tr>
      <w:tr>
        <w:trPr>
          <w:trHeight w:val="250"/>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10000" w:type="dxa"/>
            <w:vAlign w:val="bottom"/>
            <w:tcBorders>
              <w:top w:val="single" w:sz="8" w:color="auto"/>
            </w:tcBorders>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Corporate Presentation.</w:t>
              </w:r>
            </w:hyperlink>
          </w:p>
        </w:tc>
      </w:tr>
    </w:tbl>
    <w:p>
      <w:pPr>
        <w:ind w:left="5580" w:right="4160" w:hanging="5572"/>
        <w:spacing w:after="0" w:line="793" w:lineRule="auto"/>
        <w:tabs>
          <w:tab w:leader="none" w:pos="1251"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b w:val="1"/>
                <w:bCs w:val="1"/>
                <w:color w:val="auto"/>
              </w:rPr>
              <w:t>Axsome Therapeutics, Inc.</w:t>
            </w:r>
          </w:p>
        </w:tc>
      </w:tr>
      <w:tr>
        <w:trPr>
          <w:trHeight w:val="466"/>
        </w:trPr>
        <w:tc>
          <w:tcPr>
            <w:tcW w:w="3720" w:type="dxa"/>
            <w:vAlign w:val="bottom"/>
          </w:tcPr>
          <w:p>
            <w:pPr>
              <w:spacing w:after="0"/>
              <w:rPr>
                <w:sz w:val="20"/>
                <w:szCs w:val="20"/>
                <w:color w:val="auto"/>
              </w:rPr>
            </w:pPr>
            <w:r>
              <w:rPr>
                <w:rFonts w:ascii="Arial" w:cs="Arial" w:eastAsia="Arial" w:hAnsi="Arial"/>
                <w:sz w:val="18"/>
                <w:szCs w:val="18"/>
                <w:color w:val="auto"/>
              </w:rPr>
              <w:t>Dated: February 24, 2021</w:t>
            </w:r>
          </w:p>
        </w:tc>
        <w:tc>
          <w:tcPr>
            <w:tcW w:w="2800" w:type="dxa"/>
            <w:vAlign w:val="bottom"/>
          </w:tcPr>
          <w:p>
            <w:pPr>
              <w:ind w:left="192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r>
      <w:tr>
        <w:trPr>
          <w:trHeight w:val="215"/>
        </w:trPr>
        <w:tc>
          <w:tcPr>
            <w:tcW w:w="3720" w:type="dxa"/>
            <w:vAlign w:val="bottom"/>
          </w:tcPr>
          <w:p>
            <w:pPr>
              <w:spacing w:after="0"/>
              <w:rPr>
                <w:sz w:val="18"/>
                <w:szCs w:val="18"/>
                <w:color w:val="auto"/>
              </w:rPr>
            </w:pPr>
          </w:p>
        </w:tc>
        <w:tc>
          <w:tcPr>
            <w:tcW w:w="2800" w:type="dxa"/>
            <w:vAlign w:val="bottom"/>
          </w:tcPr>
          <w:p>
            <w:pPr>
              <w:ind w:left="1920"/>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Herriot Tabuteau, M.D.</w:t>
            </w:r>
          </w:p>
        </w:tc>
      </w:tr>
      <w:tr>
        <w:trPr>
          <w:trHeight w:val="230"/>
        </w:trPr>
        <w:tc>
          <w:tcPr>
            <w:tcW w:w="3720" w:type="dxa"/>
            <w:vAlign w:val="bottom"/>
          </w:tcPr>
          <w:p>
            <w:pPr>
              <w:spacing w:after="0"/>
              <w:rPr>
                <w:sz w:val="20"/>
                <w:szCs w:val="20"/>
                <w:color w:val="auto"/>
              </w:rPr>
            </w:pPr>
          </w:p>
        </w:tc>
        <w:tc>
          <w:tcPr>
            <w:tcW w:w="2800" w:type="dxa"/>
            <w:vAlign w:val="bottom"/>
          </w:tcPr>
          <w:p>
            <w:pPr>
              <w:ind w:left="1920"/>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3720" w:type="dxa"/>
            <w:vAlign w:val="bottom"/>
          </w:tcPr>
          <w:p>
            <w:pPr>
              <w:spacing w:after="0"/>
              <w:rPr>
                <w:sz w:val="24"/>
                <w:szCs w:val="24"/>
                <w:color w:val="auto"/>
              </w:rPr>
            </w:pPr>
          </w:p>
        </w:tc>
        <w:tc>
          <w:tcPr>
            <w:tcW w:w="2800" w:type="dxa"/>
            <w:vAlign w:val="bottom"/>
          </w:tcPr>
          <w:p>
            <w:pPr>
              <w:ind w:left="1860"/>
              <w:spacing w:after="0"/>
              <w:rPr>
                <w:sz w:val="20"/>
                <w:szCs w:val="20"/>
                <w:color w:val="auto"/>
              </w:rPr>
            </w:pPr>
            <w:r>
              <w:rPr>
                <w:rFonts w:ascii="Arial" w:cs="Arial" w:eastAsia="Arial" w:hAnsi="Arial"/>
                <w:sz w:val="18"/>
                <w:szCs w:val="18"/>
                <w:color w:val="auto"/>
              </w:rPr>
              <w:t>2</w:t>
            </w:r>
          </w:p>
        </w:tc>
        <w:tc>
          <w:tcPr>
            <w:tcW w:w="4720" w:type="dxa"/>
            <w:vAlign w:val="bottom"/>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8952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2021-02-24T16:29:04Z</dcterms:created>
  <dcterms:modified xsi:type="dcterms:W3CDTF">2021-02-24T16:29:04Z</dcterms:modified>
</cp:coreProperties>
</file>