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Pizzie Nick</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AXSOME THERAPEUTICS,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20"/>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Axsome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AXSM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03/17/2020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38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0"/>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60,880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45.14</w:t>
            </w:r>
          </w:p>
        </w:tc>
        <w:tc>
          <w:tcPr>
            <w:tcW w:w="140" w:type="dxa"/>
            <w:vAlign w:val="bottom"/>
          </w:tcPr>
          <w:p>
            <w:pPr>
              <w:spacing w:after="0"/>
              <w:rPr>
                <w:sz w:val="10"/>
                <w:szCs w:val="10"/>
                <w:color w:val="auto"/>
              </w:rPr>
            </w:pPr>
          </w:p>
        </w:tc>
        <w:tc>
          <w:tcPr>
            <w:tcW w:w="1040" w:type="dxa"/>
            <w:vAlign w:val="bottom"/>
          </w:tcPr>
          <w:p>
            <w:pPr>
              <w:jc w:val="right"/>
              <w:ind w:right="136"/>
              <w:spacing w:after="0" w:line="125" w:lineRule="exact"/>
              <w:rPr>
                <w:sz w:val="20"/>
                <w:szCs w:val="20"/>
                <w:color w:val="auto"/>
              </w:rPr>
            </w:pPr>
            <w:r>
              <w:rPr>
                <w:rFonts w:ascii="Arial" w:cs="Arial" w:eastAsia="Arial" w:hAnsi="Arial"/>
                <w:sz w:val="13"/>
                <w:szCs w:val="13"/>
                <w:color w:val="0000FF"/>
              </w:rPr>
              <w:t>03/17/2020</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60,880</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gridSpan w:val="2"/>
          </w:tcPr>
          <w:p>
            <w:pPr>
              <w:jc w:val="right"/>
              <w:ind w:right="3"/>
              <w:spacing w:after="0" w:line="125" w:lineRule="exact"/>
              <w:rPr>
                <w:sz w:val="20"/>
                <w:szCs w:val="20"/>
                <w:color w:val="auto"/>
              </w:rPr>
            </w:pPr>
            <w:r>
              <w:rPr>
                <w:rFonts w:ascii="Arial" w:cs="Arial" w:eastAsia="Arial" w:hAnsi="Arial"/>
                <w:sz w:val="13"/>
                <w:szCs w:val="13"/>
                <w:color w:val="0000FF"/>
                <w:w w:val="95"/>
              </w:rPr>
              <w:t>03/16/2030</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60,880</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right"/>
              <w:ind w:right="123"/>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40" w:type="dxa"/>
            <w:vAlign w:val="bottom"/>
            <w:vMerge w:val="restart"/>
          </w:tcPr>
          <w:p>
            <w:pPr>
              <w:jc w:val="right"/>
              <w:ind w:right="243"/>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18,645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right"/>
              <w:ind w:right="136"/>
              <w:spacing w:after="0" w:line="125" w:lineRule="exact"/>
              <w:rPr>
                <w:sz w:val="20"/>
                <w:szCs w:val="20"/>
                <w:color w:val="auto"/>
              </w:rPr>
            </w:pPr>
            <w:r>
              <w:rPr>
                <w:rFonts w:ascii="Arial" w:cs="Arial" w:eastAsia="Arial" w:hAnsi="Arial"/>
                <w:sz w:val="13"/>
                <w:szCs w:val="13"/>
                <w:color w:val="0000FF"/>
              </w:rPr>
              <w:t>03/17/2020</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18,645</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18,645</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-3372485</wp:posOffset>
            </wp:positionV>
            <wp:extent cx="7033895" cy="3414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414395"/>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in substantially equal quarterly installments over four years such that the option will be fully vested on March 17, 2024.</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the Issuer's common stock.</w:t>
      </w:r>
    </w:p>
    <w:p>
      <w:pPr>
        <w:spacing w:after="0" w:line="43" w:lineRule="exact"/>
        <w:rPr>
          <w:rFonts w:ascii="Arial" w:cs="Arial" w:eastAsia="Arial" w:hAnsi="Arial"/>
          <w:sz w:val="13"/>
          <w:szCs w:val="13"/>
          <w:color w:val="008000"/>
        </w:rPr>
      </w:pPr>
    </w:p>
    <w:p>
      <w:pPr>
        <w:ind w:left="40" w:right="140" w:firstLine="2"/>
        <w:spacing w:after="0" w:line="236"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RSUs will vest on the one (1) year anniversary of the date of grant. The remaining RSUs will vest in in three substantially equal annual installments, such that the RSUs will be fully vested on March 17, 2024. Vested shares will be delivered to the reporting person upon the earlier of (i) the closing of a Change in Control (as defined in the Issuer's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9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Nick Pizzie</w:t>
            </w:r>
          </w:p>
        </w:tc>
        <w:tc>
          <w:tcPr>
            <w:tcW w:w="12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03/19/2020</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2143"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2020-03-19T20:21:11Z</dcterms:created>
  <dcterms:modified xsi:type="dcterms:W3CDTF">2020-03-19T20:21:11Z</dcterms:modified>
</cp:coreProperties>
</file>