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19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jc w:val="center"/>
              <w:ind w:left="36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19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00" w:type="dxa"/>
            <w:vAlign w:val="bottom"/>
            <w:gridSpan w:val="18"/>
            <w:vMerge w:val="restart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Coleman Mark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ONE WORLD TRADE CENTER, 22ND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5,681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06/02/2024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-5675630</wp:posOffset>
            </wp:positionV>
            <wp:extent cx="7045325" cy="5829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2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one-year anniversary of the date of grant, June 2, 2024.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Herriot Tabuteau, M.D.,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658379" TargetMode="External"/><Relationship Id="rId9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2023-06-06T17:26:14Z</dcterms:created>
  <dcterms:modified xsi:type="dcterms:W3CDTF">2023-06-06T17:26:14Z</dcterms:modified>
</cp:coreProperties>
</file>