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9"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3"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-226060</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6"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-657860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-624840</wp:posOffset>
            </wp:positionV>
            <wp:extent cx="57785" cy="6381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8175"/>
                    </a:xfrm>
                    <a:prstGeom prst="rect">
                      <a:avLst/>
                    </a:prstGeom>
                    <a:noFill/>
                  </pic:spPr>
                </pic:pic>
              </a:graphicData>
            </a:graphic>
          </wp:anchor>
        </w:drawing>
        <w:drawing>
          <wp:anchor simplePos="0" relativeHeight="251657728" behindDoc="1" locked="0" layoutInCell="0" allowOverlap="1">
            <wp:simplePos x="0" y="0"/>
            <wp:positionH relativeFrom="column">
              <wp:posOffset>3979545</wp:posOffset>
            </wp:positionH>
            <wp:positionV relativeFrom="paragraph">
              <wp:posOffset>-624840</wp:posOffset>
            </wp:positionV>
            <wp:extent cx="57785" cy="6381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817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741680</wp:posOffset>
            </wp:positionV>
            <wp:extent cx="6993890" cy="54254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890" cy="5425440"/>
                    </a:xfrm>
                    <a:prstGeom prst="rect">
                      <a:avLst/>
                    </a:prstGeom>
                    <a:noFill/>
                  </pic:spPr>
                </pic:pic>
              </a:graphicData>
            </a:graphic>
          </wp:anchor>
        </w:drawing>
      </w:r>
    </w:p>
    <w:p>
      <w:pPr>
        <w:spacing w:after="0" w:line="1178"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80" w:type="dxa"/>
            <w:vAlign w:val="bottom"/>
            <w:gridSpan w:val="2"/>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Pizzie Nick</w:t>
              </w:r>
            </w:hyperlink>
          </w:p>
        </w:tc>
        <w:tc>
          <w:tcPr>
            <w:tcW w:w="13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760" w:type="dxa"/>
            <w:vAlign w:val="bottom"/>
            <w:gridSpan w:val="2"/>
          </w:tcPr>
          <w:p>
            <w:pPr>
              <w:spacing w:after="0" w:line="180" w:lineRule="exact"/>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color w:val="0000EE"/>
                </w:rPr>
                <w:t xml:space="preserve">Axsome Therapeutics, Inc.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AXSM</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80" w:type="dxa"/>
            <w:vAlign w:val="bottom"/>
            <w:gridSpan w:val="2"/>
            <w:vMerge w:val="continue"/>
          </w:tcPr>
          <w:p>
            <w:pPr>
              <w:spacing w:after="0"/>
              <w:rPr>
                <w:sz w:val="4"/>
                <w:szCs w:val="4"/>
                <w:color w:val="auto"/>
              </w:rPr>
            </w:pPr>
          </w:p>
        </w:tc>
        <w:tc>
          <w:tcPr>
            <w:tcW w:w="136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2220" w:type="dxa"/>
            <w:vAlign w:val="bottom"/>
            <w:tcBorders>
              <w:top w:val="single" w:sz="8" w:color="0000EE"/>
            </w:tcBorders>
          </w:tcPr>
          <w:p>
            <w:pPr>
              <w:spacing w:after="0"/>
              <w:rPr>
                <w:sz w:val="4"/>
                <w:szCs w:val="4"/>
                <w:color w:val="auto"/>
              </w:rPr>
            </w:pPr>
          </w:p>
        </w:tc>
        <w:tc>
          <w:tcPr>
            <w:tcW w:w="15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960" w:type="dxa"/>
            <w:vAlign w:val="bottom"/>
            <w:tcBorders>
              <w:top w:val="single" w:sz="8" w:color="0000EE"/>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1360" w:type="dxa"/>
            <w:vAlign w:val="bottom"/>
            <w:tcBorders>
              <w:bottom w:val="single" w:sz="8" w:color="9A9A9A"/>
            </w:tcBorders>
          </w:tcPr>
          <w:p>
            <w:pPr>
              <w:spacing w:after="0"/>
              <w:rPr>
                <w:sz w:val="15"/>
                <w:szCs w:val="15"/>
                <w:color w:val="auto"/>
              </w:rPr>
            </w:pPr>
          </w:p>
        </w:tc>
        <w:tc>
          <w:tcPr>
            <w:tcW w:w="11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0" w:type="dxa"/>
            <w:vAlign w:val="bottom"/>
            <w:tcBorders>
              <w:top w:val="single" w:sz="8" w:color="EEEEEE"/>
            </w:tcBorders>
          </w:tcPr>
          <w:p>
            <w:pPr>
              <w:spacing w:after="0"/>
              <w:rPr>
                <w:sz w:val="3"/>
                <w:szCs w:val="3"/>
                <w:color w:val="auto"/>
              </w:rPr>
            </w:pPr>
          </w:p>
        </w:tc>
        <w:tc>
          <w:tcPr>
            <w:tcW w:w="960" w:type="dxa"/>
            <w:vAlign w:val="bottom"/>
            <w:tcBorders>
              <w:top w:val="single" w:sz="8" w:color="EEEEEE"/>
            </w:tcBorders>
          </w:tcPr>
          <w:p>
            <w:pPr>
              <w:spacing w:after="0"/>
              <w:rPr>
                <w:sz w:val="3"/>
                <w:szCs w:val="3"/>
                <w:color w:val="auto"/>
              </w:rPr>
            </w:pPr>
          </w:p>
        </w:tc>
        <w:tc>
          <w:tcPr>
            <w:tcW w:w="120" w:type="dxa"/>
            <w:vAlign w:val="bottom"/>
            <w:tcBorders>
              <w:top w:val="single" w:sz="8" w:color="EEEEEE"/>
            </w:tcBorders>
          </w:tcPr>
          <w:p>
            <w:pPr>
              <w:spacing w:after="0"/>
              <w:rPr>
                <w:sz w:val="3"/>
                <w:szCs w:val="3"/>
                <w:color w:val="auto"/>
              </w:rPr>
            </w:pPr>
          </w:p>
        </w:tc>
        <w:tc>
          <w:tcPr>
            <w:tcW w:w="1360" w:type="dxa"/>
            <w:vAlign w:val="bottom"/>
            <w:tcBorders>
              <w:top w:val="single" w:sz="8" w:color="EEEEEE"/>
            </w:tcBorders>
          </w:tcPr>
          <w:p>
            <w:pPr>
              <w:spacing w:after="0"/>
              <w:rPr>
                <w:sz w:val="3"/>
                <w:szCs w:val="3"/>
                <w:color w:val="auto"/>
              </w:rPr>
            </w:pPr>
          </w:p>
        </w:tc>
        <w:tc>
          <w:tcPr>
            <w:tcW w:w="1180" w:type="dxa"/>
            <w:vAlign w:val="bottom"/>
            <w:tcBorders>
              <w:top w:val="single" w:sz="8" w:color="EEEEEE"/>
            </w:tcBorders>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2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80" w:type="dxa"/>
            <w:vAlign w:val="bottom"/>
            <w:gridSpan w:val="2"/>
          </w:tcPr>
          <w:p>
            <w:pPr>
              <w:spacing w:after="0"/>
              <w:rPr>
                <w:sz w:val="20"/>
                <w:szCs w:val="20"/>
                <w:color w:val="auto"/>
              </w:rPr>
            </w:pPr>
            <w:r>
              <w:rPr>
                <w:rFonts w:ascii="Arial" w:cs="Arial" w:eastAsia="Arial" w:hAnsi="Arial"/>
                <w:sz w:val="13"/>
                <w:szCs w:val="13"/>
                <w:color w:val="auto"/>
              </w:rPr>
              <w:t>(Last)</w:t>
            </w:r>
          </w:p>
        </w:tc>
        <w:tc>
          <w:tcPr>
            <w:tcW w:w="1360" w:type="dxa"/>
            <w:vAlign w:val="bottom"/>
          </w:tcPr>
          <w:p>
            <w:pPr>
              <w:ind w:left="140"/>
              <w:spacing w:after="0"/>
              <w:rPr>
                <w:sz w:val="20"/>
                <w:szCs w:val="20"/>
                <w:color w:val="auto"/>
              </w:rPr>
            </w:pPr>
            <w:r>
              <w:rPr>
                <w:rFonts w:ascii="Arial" w:cs="Arial" w:eastAsia="Arial" w:hAnsi="Arial"/>
                <w:sz w:val="13"/>
                <w:szCs w:val="13"/>
                <w:color w:val="auto"/>
              </w:rPr>
              <w:t>(First)</w:t>
            </w:r>
          </w:p>
        </w:tc>
        <w:tc>
          <w:tcPr>
            <w:tcW w:w="1180" w:type="dxa"/>
            <w:vAlign w:val="bottom"/>
          </w:tcPr>
          <w:p>
            <w:pPr>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2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C/O AXSOME THERAPEUTICS, INC.</w:t>
            </w:r>
          </w:p>
        </w:tc>
        <w:tc>
          <w:tcPr>
            <w:tcW w:w="238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02/21/2025</w:t>
            </w: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3620" w:type="dxa"/>
            <w:vAlign w:val="bottom"/>
            <w:gridSpan w:val="4"/>
            <w:vMerge w:val="continue"/>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2220" w:type="dxa"/>
            <w:vAlign w:val="bottom"/>
          </w:tcPr>
          <w:p>
            <w:pPr>
              <w:spacing w:after="0"/>
              <w:rPr>
                <w:sz w:val="7"/>
                <w:szCs w:val="7"/>
                <w:color w:val="auto"/>
              </w:rPr>
            </w:pPr>
          </w:p>
        </w:tc>
        <w:tc>
          <w:tcPr>
            <w:tcW w:w="15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ONE WORLD TRADE CENTER, 22ND FLOOR</w:t>
      </w:r>
    </w:p>
    <w:p>
      <w:pPr>
        <w:spacing w:after="0" w:line="20" w:lineRule="exact"/>
        <w:rPr>
          <w:sz w:val="20"/>
          <w:szCs w:val="20"/>
          <w:color w:val="auto"/>
        </w:rPr>
      </w:pPr>
      <w:r>
        <w:rPr>
          <w:sz w:val="20"/>
          <w:szCs w:val="20"/>
          <w:color w:val="auto"/>
        </w:rPr>
        <w:br w:type="column"/>
      </w:r>
    </w:p>
    <w:p>
      <w:pPr>
        <w:spacing w:after="0" w:line="54" w:lineRule="exact"/>
        <w:rPr>
          <w:sz w:val="20"/>
          <w:szCs w:val="20"/>
          <w:color w:val="auto"/>
        </w:rPr>
      </w:pPr>
    </w:p>
    <w:p>
      <w:pPr>
        <w:ind w:left="-2" w:right="640" w:firstLine="2"/>
        <w:spacing w:after="0" w:line="257" w:lineRule="auto"/>
        <w:tabs>
          <w:tab w:leader="none" w:pos="141"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p>
      <w:pPr>
        <w:ind w:left="518"/>
        <w:spacing w:after="0"/>
        <w:tabs>
          <w:tab w:leader="none" w:pos="2097"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3" w:lineRule="exact"/>
        <w:rPr>
          <w:sz w:val="20"/>
          <w:szCs w:val="20"/>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4" w:lineRule="exact"/>
        <w:rPr>
          <w:sz w:val="20"/>
          <w:szCs w:val="20"/>
          <w:color w:val="auto"/>
        </w:rPr>
      </w:pPr>
    </w:p>
    <w:p>
      <w:pPr>
        <w:ind w:left="518"/>
        <w:spacing w:after="0"/>
        <w:tabs>
          <w:tab w:leader="none" w:pos="2097"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1" w:lineRule="exact"/>
        <w:rPr>
          <w:sz w:val="20"/>
          <w:szCs w:val="20"/>
          <w:color w:val="auto"/>
        </w:rPr>
      </w:pPr>
    </w:p>
    <w:p>
      <w:pPr>
        <w:ind w:left="818"/>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393" w:lineRule="exact"/>
        <w:rPr>
          <w:sz w:val="20"/>
          <w:szCs w:val="20"/>
          <w:color w:val="auto"/>
        </w:rPr>
      </w:pPr>
    </w:p>
    <w:p>
      <w:pPr>
        <w:sectPr>
          <w:pgSz w:w="11900" w:h="16838" w:orient="portrait"/>
          <w:cols w:equalWidth="0" w:num="2">
            <w:col w:w="7660" w:space="62"/>
            <w:col w:w="3358"/>
          </w:cols>
          <w:pgMar w:left="460" w:top="217" w:right="359" w:bottom="144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Borders>
              <w:bottom w:val="single" w:sz="8" w:color="9A9A9A"/>
            </w:tcBorders>
          </w:tcPr>
          <w:p>
            <w:pPr>
              <w:spacing w:after="0"/>
              <w:rPr>
                <w:sz w:val="14"/>
                <w:szCs w:val="14"/>
                <w:color w:val="auto"/>
              </w:rPr>
            </w:pPr>
          </w:p>
        </w:tc>
        <w:tc>
          <w:tcPr>
            <w:tcW w:w="540" w:type="dxa"/>
            <w:vAlign w:val="bottom"/>
            <w:tcBorders>
              <w:bottom w:val="single" w:sz="8" w:color="9A9A9A"/>
            </w:tcBorders>
          </w:tcPr>
          <w:p>
            <w:pPr>
              <w:spacing w:after="0"/>
              <w:rPr>
                <w:sz w:val="14"/>
                <w:szCs w:val="14"/>
                <w:color w:val="auto"/>
              </w:rPr>
            </w:pPr>
          </w:p>
        </w:tc>
        <w:tc>
          <w:tcPr>
            <w:tcW w:w="280" w:type="dxa"/>
            <w:vAlign w:val="bottom"/>
            <w:tcBorders>
              <w:bottom w:val="single" w:sz="8" w:color="9A9A9A"/>
            </w:tcBorders>
          </w:tcPr>
          <w:p>
            <w:pPr>
              <w:spacing w:after="0"/>
              <w:rPr>
                <w:sz w:val="14"/>
                <w:szCs w:val="14"/>
                <w:color w:val="auto"/>
              </w:rPr>
            </w:pPr>
          </w:p>
        </w:tc>
        <w:tc>
          <w:tcPr>
            <w:tcW w:w="860" w:type="dxa"/>
            <w:vAlign w:val="bottom"/>
            <w:tcBorders>
              <w:bottom w:val="single" w:sz="8" w:color="9A9A9A"/>
            </w:tcBorders>
          </w:tcPr>
          <w:p>
            <w:pPr>
              <w:spacing w:after="0"/>
              <w:rPr>
                <w:sz w:val="14"/>
                <w:szCs w:val="14"/>
                <w:color w:val="auto"/>
              </w:rPr>
            </w:pPr>
          </w:p>
        </w:tc>
        <w:tc>
          <w:tcPr>
            <w:tcW w:w="1260" w:type="dxa"/>
            <w:vAlign w:val="bottom"/>
            <w:tcBorders>
              <w:bottom w:val="single" w:sz="8" w:color="9A9A9A"/>
            </w:tcBorders>
          </w:tcPr>
          <w:p>
            <w:pPr>
              <w:spacing w:after="0"/>
              <w:rPr>
                <w:sz w:val="14"/>
                <w:szCs w:val="14"/>
                <w:color w:val="auto"/>
              </w:rPr>
            </w:pPr>
          </w:p>
        </w:tc>
        <w:tc>
          <w:tcPr>
            <w:tcW w:w="3720" w:type="dxa"/>
            <w:vAlign w:val="bottom"/>
            <w:gridSpan w:val="8"/>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620" w:type="dxa"/>
            <w:vAlign w:val="bottom"/>
            <w:gridSpan w:val="10"/>
          </w:tcPr>
          <w:p>
            <w:pPr>
              <w:ind w:left="2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0" w:type="dxa"/>
            <w:vAlign w:val="bottom"/>
            <w:gridSpan w:val="2"/>
          </w:tcPr>
          <w:p>
            <w:pPr>
              <w:ind w:left="26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540" w:type="dxa"/>
            <w:vAlign w:val="bottom"/>
          </w:tcPr>
          <w:p>
            <w:pPr>
              <w:spacing w:after="0"/>
              <w:rPr>
                <w:sz w:val="7"/>
                <w:szCs w:val="7"/>
                <w:color w:val="auto"/>
              </w:rPr>
            </w:pPr>
          </w:p>
        </w:tc>
        <w:tc>
          <w:tcPr>
            <w:tcW w:w="280" w:type="dxa"/>
            <w:vAlign w:val="bottom"/>
          </w:tcPr>
          <w:p>
            <w:pPr>
              <w:spacing w:after="0"/>
              <w:rPr>
                <w:sz w:val="7"/>
                <w:szCs w:val="7"/>
                <w:color w:val="auto"/>
              </w:rPr>
            </w:pPr>
          </w:p>
        </w:tc>
        <w:tc>
          <w:tcPr>
            <w:tcW w:w="860" w:type="dxa"/>
            <w:vAlign w:val="bottom"/>
          </w:tcPr>
          <w:p>
            <w:pPr>
              <w:spacing w:after="0"/>
              <w:rPr>
                <w:sz w:val="7"/>
                <w:szCs w:val="7"/>
                <w:color w:val="auto"/>
              </w:rPr>
            </w:pPr>
          </w:p>
        </w:tc>
        <w:tc>
          <w:tcPr>
            <w:tcW w:w="1260" w:type="dxa"/>
            <w:vAlign w:val="bottom"/>
          </w:tcPr>
          <w:p>
            <w:pPr>
              <w:spacing w:after="0"/>
              <w:rPr>
                <w:sz w:val="7"/>
                <w:szCs w:val="7"/>
                <w:color w:val="auto"/>
              </w:rPr>
            </w:pPr>
          </w:p>
        </w:tc>
        <w:tc>
          <w:tcPr>
            <w:tcW w:w="620" w:type="dxa"/>
            <w:vAlign w:val="bottom"/>
          </w:tcPr>
          <w:p>
            <w:pPr>
              <w:spacing w:after="0"/>
              <w:rPr>
                <w:sz w:val="7"/>
                <w:szCs w:val="7"/>
                <w:color w:val="auto"/>
              </w:rPr>
            </w:pPr>
          </w:p>
        </w:tc>
        <w:tc>
          <w:tcPr>
            <w:tcW w:w="180" w:type="dxa"/>
            <w:vAlign w:val="bottom"/>
          </w:tcPr>
          <w:p>
            <w:pPr>
              <w:spacing w:after="0"/>
              <w:rPr>
                <w:sz w:val="7"/>
                <w:szCs w:val="7"/>
                <w:color w:val="auto"/>
              </w:rPr>
            </w:pPr>
          </w:p>
        </w:tc>
        <w:tc>
          <w:tcPr>
            <w:tcW w:w="4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tcPr>
          <w:p>
            <w:pPr>
              <w:spacing w:after="0"/>
              <w:rPr>
                <w:sz w:val="7"/>
                <w:szCs w:val="7"/>
                <w:color w:val="auto"/>
              </w:rPr>
            </w:pPr>
          </w:p>
        </w:tc>
        <w:tc>
          <w:tcPr>
            <w:tcW w:w="68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298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NEW YORK</w:t>
            </w:r>
          </w:p>
        </w:tc>
        <w:tc>
          <w:tcPr>
            <w:tcW w:w="2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NY</w:t>
            </w:r>
          </w:p>
        </w:tc>
        <w:tc>
          <w:tcPr>
            <w:tcW w:w="860" w:type="dxa"/>
            <w:vAlign w:val="bottom"/>
          </w:tcPr>
          <w:p>
            <w:pPr>
              <w:spacing w:after="0"/>
              <w:rPr>
                <w:sz w:val="10"/>
                <w:szCs w:val="10"/>
                <w:color w:val="auto"/>
              </w:rPr>
            </w:pPr>
          </w:p>
        </w:tc>
        <w:tc>
          <w:tcPr>
            <w:tcW w:w="126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10007</w:t>
            </w: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98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280" w:type="dxa"/>
            <w:vAlign w:val="bottom"/>
            <w:vMerge w:val="continue"/>
          </w:tcPr>
          <w:p>
            <w:pPr>
              <w:spacing w:after="0"/>
              <w:rPr>
                <w:sz w:val="9"/>
                <w:szCs w:val="9"/>
                <w:color w:val="auto"/>
              </w:rPr>
            </w:pPr>
          </w:p>
        </w:tc>
        <w:tc>
          <w:tcPr>
            <w:tcW w:w="860" w:type="dxa"/>
            <w:vAlign w:val="bottom"/>
          </w:tcPr>
          <w:p>
            <w:pPr>
              <w:spacing w:after="0"/>
              <w:rPr>
                <w:sz w:val="9"/>
                <w:szCs w:val="9"/>
                <w:color w:val="auto"/>
              </w:rPr>
            </w:pPr>
          </w:p>
        </w:tc>
        <w:tc>
          <w:tcPr>
            <w:tcW w:w="1260" w:type="dxa"/>
            <w:vAlign w:val="bottom"/>
            <w:vMerge w:val="continue"/>
          </w:tcPr>
          <w:p>
            <w:pPr>
              <w:spacing w:after="0"/>
              <w:rPr>
                <w:sz w:val="9"/>
                <w:szCs w:val="9"/>
                <w:color w:val="auto"/>
              </w:rPr>
            </w:pPr>
          </w:p>
        </w:tc>
        <w:tc>
          <w:tcPr>
            <w:tcW w:w="620" w:type="dxa"/>
            <w:vAlign w:val="bottom"/>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660" w:type="dxa"/>
            <w:vAlign w:val="bottom"/>
          </w:tcPr>
          <w:p>
            <w:pPr>
              <w:spacing w:after="0"/>
              <w:rPr>
                <w:sz w:val="9"/>
                <w:szCs w:val="9"/>
                <w:color w:val="auto"/>
              </w:rPr>
            </w:pPr>
          </w:p>
        </w:tc>
        <w:tc>
          <w:tcPr>
            <w:tcW w:w="68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298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tcPr>
          <w:p>
            <w:pPr>
              <w:spacing w:after="0"/>
              <w:rPr>
                <w:sz w:val="6"/>
                <w:szCs w:val="6"/>
                <w:color w:val="auto"/>
              </w:rPr>
            </w:pPr>
          </w:p>
        </w:tc>
        <w:tc>
          <w:tcPr>
            <w:tcW w:w="540" w:type="dxa"/>
            <w:vAlign w:val="bottom"/>
          </w:tcPr>
          <w:p>
            <w:pPr>
              <w:spacing w:after="0"/>
              <w:rPr>
                <w:sz w:val="6"/>
                <w:szCs w:val="6"/>
                <w:color w:val="auto"/>
              </w:rPr>
            </w:pPr>
          </w:p>
        </w:tc>
        <w:tc>
          <w:tcPr>
            <w:tcW w:w="280" w:type="dxa"/>
            <w:vAlign w:val="bottom"/>
          </w:tcPr>
          <w:p>
            <w:pPr>
              <w:spacing w:after="0"/>
              <w:rPr>
                <w:sz w:val="6"/>
                <w:szCs w:val="6"/>
                <w:color w:val="auto"/>
              </w:rPr>
            </w:pPr>
          </w:p>
        </w:tc>
        <w:tc>
          <w:tcPr>
            <w:tcW w:w="860" w:type="dxa"/>
            <w:vAlign w:val="bottom"/>
          </w:tcPr>
          <w:p>
            <w:pPr>
              <w:spacing w:after="0"/>
              <w:rPr>
                <w:sz w:val="6"/>
                <w:szCs w:val="6"/>
                <w:color w:val="auto"/>
              </w:rPr>
            </w:pPr>
          </w:p>
        </w:tc>
        <w:tc>
          <w:tcPr>
            <w:tcW w:w="126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460" w:type="dxa"/>
            <w:vAlign w:val="bottom"/>
          </w:tcPr>
          <w:p>
            <w:pPr>
              <w:spacing w:after="0"/>
              <w:rPr>
                <w:sz w:val="6"/>
                <w:szCs w:val="6"/>
                <w:color w:val="auto"/>
              </w:rPr>
            </w:pPr>
          </w:p>
        </w:tc>
        <w:tc>
          <w:tcPr>
            <w:tcW w:w="3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298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tcBorders>
              <w:bottom w:val="single" w:sz="8" w:color="9A9A9A"/>
            </w:tcBorders>
          </w:tcPr>
          <w:p>
            <w:pPr>
              <w:spacing w:after="0"/>
              <w:rPr>
                <w:sz w:val="6"/>
                <w:szCs w:val="6"/>
                <w:color w:val="auto"/>
              </w:rPr>
            </w:pPr>
          </w:p>
        </w:tc>
        <w:tc>
          <w:tcPr>
            <w:tcW w:w="540" w:type="dxa"/>
            <w:vAlign w:val="bottom"/>
            <w:tcBorders>
              <w:bottom w:val="single" w:sz="8" w:color="9A9A9A"/>
            </w:tcBorders>
          </w:tcPr>
          <w:p>
            <w:pPr>
              <w:spacing w:after="0"/>
              <w:rPr>
                <w:sz w:val="6"/>
                <w:szCs w:val="6"/>
                <w:color w:val="auto"/>
              </w:rPr>
            </w:pPr>
          </w:p>
        </w:tc>
        <w:tc>
          <w:tcPr>
            <w:tcW w:w="280" w:type="dxa"/>
            <w:vAlign w:val="bottom"/>
            <w:tcBorders>
              <w:bottom w:val="single" w:sz="8" w:color="9A9A9A"/>
            </w:tcBorders>
          </w:tcPr>
          <w:p>
            <w:pPr>
              <w:spacing w:after="0"/>
              <w:rPr>
                <w:sz w:val="6"/>
                <w:szCs w:val="6"/>
                <w:color w:val="auto"/>
              </w:rPr>
            </w:pPr>
          </w:p>
        </w:tc>
        <w:tc>
          <w:tcPr>
            <w:tcW w:w="860" w:type="dxa"/>
            <w:vAlign w:val="bottom"/>
            <w:tcBorders>
              <w:bottom w:val="single" w:sz="8" w:color="9A9A9A"/>
            </w:tcBorders>
          </w:tcPr>
          <w:p>
            <w:pPr>
              <w:spacing w:after="0"/>
              <w:rPr>
                <w:sz w:val="6"/>
                <w:szCs w:val="6"/>
                <w:color w:val="auto"/>
              </w:rPr>
            </w:pPr>
          </w:p>
        </w:tc>
        <w:tc>
          <w:tcPr>
            <w:tcW w:w="1260" w:type="dxa"/>
            <w:vAlign w:val="bottom"/>
            <w:tcBorders>
              <w:bottom w:val="single" w:sz="8" w:color="9A9A9A"/>
            </w:tcBorders>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460" w:type="dxa"/>
            <w:vAlign w:val="bottom"/>
          </w:tcPr>
          <w:p>
            <w:pPr>
              <w:spacing w:after="0"/>
              <w:rPr>
                <w:sz w:val="6"/>
                <w:szCs w:val="6"/>
                <w:color w:val="auto"/>
              </w:rPr>
            </w:pPr>
          </w:p>
        </w:tc>
        <w:tc>
          <w:tcPr>
            <w:tcW w:w="3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vMerge w:val="restart"/>
          </w:tcPr>
          <w:p>
            <w:pPr>
              <w:spacing w:after="0"/>
              <w:rPr>
                <w:sz w:val="6"/>
                <w:szCs w:val="6"/>
                <w:color w:val="auto"/>
              </w:rPr>
            </w:pPr>
          </w:p>
        </w:tc>
        <w:tc>
          <w:tcPr>
            <w:tcW w:w="640" w:type="dxa"/>
            <w:vAlign w:val="bottom"/>
            <w:vMerge w:val="restart"/>
          </w:tcPr>
          <w:p>
            <w:pPr>
              <w:ind w:left="160"/>
              <w:spacing w:after="0"/>
              <w:rPr>
                <w:sz w:val="20"/>
                <w:szCs w:val="20"/>
                <w:color w:val="auto"/>
              </w:rPr>
            </w:pPr>
            <w:r>
              <w:rPr>
                <w:rFonts w:ascii="Arial" w:cs="Arial" w:eastAsia="Arial" w:hAnsi="Arial"/>
                <w:sz w:val="13"/>
                <w:szCs w:val="13"/>
                <w:color w:val="auto"/>
              </w:rPr>
              <w:t>Person</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540" w:type="dxa"/>
            <w:vAlign w:val="bottom"/>
          </w:tcPr>
          <w:p>
            <w:pPr>
              <w:spacing w:after="0"/>
              <w:rPr>
                <w:sz w:val="6"/>
                <w:szCs w:val="6"/>
                <w:color w:val="auto"/>
              </w:rPr>
            </w:pPr>
          </w:p>
        </w:tc>
        <w:tc>
          <w:tcPr>
            <w:tcW w:w="114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260" w:type="dxa"/>
            <w:vAlign w:val="bottom"/>
            <w:vMerge w:val="restart"/>
          </w:tcPr>
          <w:p>
            <w:pPr>
              <w:ind w:left="80"/>
              <w:spacing w:after="0"/>
              <w:rPr>
                <w:sz w:val="20"/>
                <w:szCs w:val="20"/>
                <w:color w:val="auto"/>
              </w:rPr>
            </w:pPr>
            <w:r>
              <w:rPr>
                <w:rFonts w:ascii="Arial" w:cs="Arial" w:eastAsia="Arial" w:hAnsi="Arial"/>
                <w:sz w:val="13"/>
                <w:szCs w:val="13"/>
                <w:color w:val="auto"/>
              </w:rPr>
              <w:t>(Zip)</w:t>
            </w: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460" w:type="dxa"/>
            <w:vAlign w:val="bottom"/>
          </w:tcPr>
          <w:p>
            <w:pPr>
              <w:spacing w:after="0"/>
              <w:rPr>
                <w:sz w:val="6"/>
                <w:szCs w:val="6"/>
                <w:color w:val="auto"/>
              </w:rPr>
            </w:pPr>
          </w:p>
        </w:tc>
        <w:tc>
          <w:tcPr>
            <w:tcW w:w="3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vMerge w:val="continue"/>
          </w:tcPr>
          <w:p>
            <w:pPr>
              <w:spacing w:after="0"/>
              <w:rPr>
                <w:sz w:val="19"/>
                <w:szCs w:val="19"/>
                <w:color w:val="auto"/>
              </w:rPr>
            </w:pPr>
          </w:p>
        </w:tc>
        <w:tc>
          <w:tcPr>
            <w:tcW w:w="540" w:type="dxa"/>
            <w:vAlign w:val="bottom"/>
          </w:tcPr>
          <w:p>
            <w:pPr>
              <w:spacing w:after="0"/>
              <w:rPr>
                <w:sz w:val="19"/>
                <w:szCs w:val="19"/>
                <w:color w:val="auto"/>
              </w:rPr>
            </w:pPr>
          </w:p>
        </w:tc>
        <w:tc>
          <w:tcPr>
            <w:tcW w:w="1140" w:type="dxa"/>
            <w:vAlign w:val="bottom"/>
            <w:gridSpan w:val="2"/>
            <w:vMerge w:val="continue"/>
          </w:tcPr>
          <w:p>
            <w:pPr>
              <w:spacing w:after="0"/>
              <w:rPr>
                <w:sz w:val="19"/>
                <w:szCs w:val="19"/>
                <w:color w:val="auto"/>
              </w:rPr>
            </w:pPr>
          </w:p>
        </w:tc>
        <w:tc>
          <w:tcPr>
            <w:tcW w:w="1260" w:type="dxa"/>
            <w:vAlign w:val="bottom"/>
            <w:vMerge w:val="continue"/>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3800" w:type="dxa"/>
            <w:vAlign w:val="bottom"/>
            <w:tcBorders>
              <w:bottom w:val="single" w:sz="8" w:color="2C2C2C"/>
            </w:tcBorders>
            <w:gridSpan w:val="7"/>
          </w:tcPr>
          <w:p>
            <w:pPr>
              <w:spacing w:after="0"/>
              <w:rPr>
                <w:sz w:val="10"/>
                <w:szCs w:val="10"/>
                <w:color w:val="auto"/>
              </w:rPr>
            </w:pPr>
          </w:p>
        </w:tc>
        <w:tc>
          <w:tcPr>
            <w:tcW w:w="2560" w:type="dxa"/>
            <w:vAlign w:val="bottom"/>
            <w:tcBorders>
              <w:bottom w:val="single" w:sz="8" w:color="2C2C2C"/>
            </w:tcBorders>
            <w:gridSpan w:val="4"/>
          </w:tcPr>
          <w:p>
            <w:pPr>
              <w:spacing w:after="0"/>
              <w:rPr>
                <w:sz w:val="10"/>
                <w:szCs w:val="10"/>
                <w:color w:val="auto"/>
              </w:rPr>
            </w:pPr>
          </w:p>
        </w:tc>
        <w:tc>
          <w:tcPr>
            <w:tcW w:w="120" w:type="dxa"/>
            <w:vAlign w:val="bottom"/>
            <w:tcBorders>
              <w:bottom w:val="single" w:sz="8" w:color="2C2C2C"/>
            </w:tcBorders>
            <w:gridSpan w:val="2"/>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120" w:type="dxa"/>
            <w:vAlign w:val="bottom"/>
            <w:tcBorders>
              <w:top w:val="single" w:sz="8" w:color="2C2C2C"/>
            </w:tcBorders>
            <w:gridSpan w:val="14"/>
          </w:tcPr>
          <w:p>
            <w:pPr>
              <w:ind w:left="70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460" w:type="dxa"/>
            <w:vAlign w:val="bottom"/>
            <w:tcBorders>
              <w:bottom w:val="single" w:sz="8" w:color="2C2C2C"/>
            </w:tcBorders>
            <w:gridSpan w:val="5"/>
          </w:tcPr>
          <w:p>
            <w:pPr>
              <w:spacing w:after="0"/>
              <w:rPr>
                <w:sz w:val="2"/>
                <w:szCs w:val="2"/>
                <w:color w:val="auto"/>
              </w:rPr>
            </w:pPr>
          </w:p>
        </w:tc>
        <w:tc>
          <w:tcPr>
            <w:tcW w:w="188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3"/>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6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46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80" w:type="dxa"/>
            <w:vAlign w:val="bottom"/>
            <w:gridSpan w:val="2"/>
          </w:tcPr>
          <w:p>
            <w:pPr>
              <w:ind w:left="84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900" w:type="dxa"/>
            <w:vAlign w:val="bottom"/>
            <w:gridSpan w:val="4"/>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60" w:type="dxa"/>
            <w:vAlign w:val="bottom"/>
          </w:tcPr>
          <w:p>
            <w:pPr>
              <w:ind w:left="840"/>
              <w:spacing w:after="0" w:line="128"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1"/>
                <w:szCs w:val="11"/>
                <w:color w:val="auto"/>
              </w:rPr>
            </w:pPr>
          </w:p>
        </w:tc>
        <w:tc>
          <w:tcPr>
            <w:tcW w:w="940" w:type="dxa"/>
            <w:vAlign w:val="bottom"/>
            <w:gridSpan w:val="3"/>
          </w:tcPr>
          <w:p>
            <w:pPr>
              <w:ind w:left="4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2600" w:type="dxa"/>
            <w:vAlign w:val="bottom"/>
            <w:gridSpan w:val="5"/>
          </w:tcPr>
          <w:p>
            <w:pPr>
              <w:ind w:left="60"/>
              <w:spacing w:after="0" w:line="128" w:lineRule="exact"/>
              <w:rPr>
                <w:sz w:val="20"/>
                <w:szCs w:val="20"/>
                <w:color w:val="auto"/>
              </w:rPr>
            </w:pPr>
            <w:r>
              <w:rPr>
                <w:rFonts w:ascii="Arial" w:cs="Arial" w:eastAsia="Arial" w:hAnsi="Arial"/>
                <w:sz w:val="12"/>
                <w:szCs w:val="12"/>
                <w:b w:val="1"/>
                <w:bCs w:val="1"/>
                <w:color w:val="auto"/>
              </w:rPr>
              <w:t>Transaction  Disposed Of (D) (Instr. 3, 4 and</w:t>
            </w:r>
          </w:p>
        </w:tc>
        <w:tc>
          <w:tcPr>
            <w:tcW w:w="80" w:type="dxa"/>
            <w:vAlign w:val="bottom"/>
          </w:tcPr>
          <w:p>
            <w:pPr>
              <w:spacing w:after="0"/>
              <w:rPr>
                <w:sz w:val="11"/>
                <w:szCs w:val="11"/>
                <w:color w:val="auto"/>
              </w:rPr>
            </w:pPr>
          </w:p>
        </w:tc>
        <w:tc>
          <w:tcPr>
            <w:tcW w:w="64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60" w:type="dxa"/>
            <w:vAlign w:val="bottom"/>
          </w:tcPr>
          <w:p>
            <w:pPr>
              <w:spacing w:after="0"/>
              <w:rPr>
                <w:sz w:val="11"/>
                <w:szCs w:val="11"/>
                <w:color w:val="auto"/>
              </w:rPr>
            </w:pPr>
          </w:p>
        </w:tc>
        <w:tc>
          <w:tcPr>
            <w:tcW w:w="9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880" w:type="dxa"/>
            <w:vAlign w:val="bottom"/>
            <w:gridSpan w:val="2"/>
          </w:tcPr>
          <w:p>
            <w:pPr>
              <w:ind w:left="840"/>
              <w:spacing w:after="0" w:line="129"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if any</w:t>
            </w: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2"/>
              </w:rPr>
              <w:t>Code (Instr.</w:t>
            </w:r>
          </w:p>
        </w:tc>
        <w:tc>
          <w:tcPr>
            <w:tcW w:w="66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760" w:type="dxa"/>
            <w:vAlign w:val="bottom"/>
            <w:gridSpan w:val="5"/>
          </w:tcPr>
          <w:p>
            <w:pPr>
              <w:ind w:left="40"/>
              <w:spacing w:after="0" w:line="129" w:lineRule="exact"/>
              <w:rPr>
                <w:sz w:val="20"/>
                <w:szCs w:val="20"/>
                <w:color w:val="auto"/>
              </w:rPr>
            </w:pPr>
            <w:r>
              <w:rPr>
                <w:rFonts w:ascii="Arial" w:cs="Arial" w:eastAsia="Arial" w:hAnsi="Arial"/>
                <w:sz w:val="12"/>
                <w:szCs w:val="12"/>
                <w:b w:val="1"/>
                <w:bCs w:val="1"/>
                <w:color w:val="auto"/>
              </w:rPr>
              <w:t>(Month/Day/Year)  8)</w:t>
            </w: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tcPr>
          <w:p>
            <w:pPr>
              <w:spacing w:after="0"/>
              <w:rPr>
                <w:sz w:val="6"/>
                <w:szCs w:val="6"/>
                <w:color w:val="auto"/>
              </w:rPr>
            </w:pPr>
          </w:p>
        </w:tc>
        <w:tc>
          <w:tcPr>
            <w:tcW w:w="540" w:type="dxa"/>
            <w:vAlign w:val="bottom"/>
          </w:tcPr>
          <w:p>
            <w:pPr>
              <w:spacing w:after="0"/>
              <w:rPr>
                <w:sz w:val="6"/>
                <w:szCs w:val="6"/>
                <w:color w:val="auto"/>
              </w:rPr>
            </w:pPr>
          </w:p>
        </w:tc>
        <w:tc>
          <w:tcPr>
            <w:tcW w:w="280" w:type="dxa"/>
            <w:vAlign w:val="bottom"/>
          </w:tcPr>
          <w:p>
            <w:pPr>
              <w:spacing w:after="0"/>
              <w:rPr>
                <w:sz w:val="6"/>
                <w:szCs w:val="6"/>
                <w:color w:val="auto"/>
              </w:rPr>
            </w:pPr>
          </w:p>
        </w:tc>
        <w:tc>
          <w:tcPr>
            <w:tcW w:w="860" w:type="dxa"/>
            <w:vAlign w:val="bottom"/>
          </w:tcPr>
          <w:p>
            <w:pPr>
              <w:spacing w:after="0"/>
              <w:rPr>
                <w:sz w:val="6"/>
                <w:szCs w:val="6"/>
                <w:color w:val="auto"/>
              </w:rPr>
            </w:pPr>
          </w:p>
        </w:tc>
        <w:tc>
          <w:tcPr>
            <w:tcW w:w="126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460" w:type="dxa"/>
            <w:vAlign w:val="bottom"/>
          </w:tcPr>
          <w:p>
            <w:pPr>
              <w:spacing w:after="0"/>
              <w:rPr>
                <w:sz w:val="6"/>
                <w:szCs w:val="6"/>
                <w:color w:val="auto"/>
              </w:rPr>
            </w:pPr>
          </w:p>
        </w:tc>
        <w:tc>
          <w:tcPr>
            <w:tcW w:w="3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60" w:type="dxa"/>
            <w:vAlign w:val="bottom"/>
          </w:tcPr>
          <w:p>
            <w:pPr>
              <w:spacing w:after="0"/>
              <w:rPr>
                <w:sz w:val="3"/>
                <w:szCs w:val="3"/>
                <w:color w:val="auto"/>
              </w:rPr>
            </w:pPr>
          </w:p>
        </w:tc>
        <w:tc>
          <w:tcPr>
            <w:tcW w:w="12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6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80"/>
              <w:spacing w:after="0" w:line="129"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jc w:val="center"/>
              <w:ind w:right="80"/>
              <w:spacing w:after="0"/>
              <w:rPr>
                <w:sz w:val="20"/>
                <w:szCs w:val="20"/>
                <w:color w:val="auto"/>
              </w:rPr>
            </w:pPr>
            <w:r>
              <w:rPr>
                <w:rFonts w:ascii="Arial" w:cs="Arial" w:eastAsia="Arial" w:hAnsi="Arial"/>
                <w:sz w:val="12"/>
                <w:szCs w:val="12"/>
                <w:b w:val="1"/>
                <w:bCs w:val="1"/>
                <w:color w:val="auto"/>
                <w:w w:val="95"/>
              </w:rPr>
              <w:t>Price</w:t>
            </w:r>
          </w:p>
        </w:tc>
        <w:tc>
          <w:tcPr>
            <w:tcW w:w="8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80" w:type="dxa"/>
            <w:vAlign w:val="bottom"/>
          </w:tcPr>
          <w:p>
            <w:pPr>
              <w:spacing w:after="0"/>
              <w:rPr>
                <w:sz w:val="8"/>
                <w:szCs w:val="8"/>
                <w:color w:val="auto"/>
              </w:rPr>
            </w:pPr>
          </w:p>
        </w:tc>
        <w:tc>
          <w:tcPr>
            <w:tcW w:w="860" w:type="dxa"/>
            <w:vAlign w:val="bottom"/>
          </w:tcPr>
          <w:p>
            <w:pPr>
              <w:spacing w:after="0"/>
              <w:rPr>
                <w:sz w:val="8"/>
                <w:szCs w:val="8"/>
                <w:color w:val="auto"/>
              </w:rPr>
            </w:pPr>
          </w:p>
        </w:tc>
        <w:tc>
          <w:tcPr>
            <w:tcW w:w="12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vMerge w:val="continue"/>
          </w:tcPr>
          <w:p>
            <w:pPr>
              <w:spacing w:after="0"/>
              <w:rPr>
                <w:sz w:val="8"/>
                <w:szCs w:val="8"/>
                <w:color w:val="auto"/>
              </w:rPr>
            </w:pPr>
          </w:p>
        </w:tc>
        <w:tc>
          <w:tcPr>
            <w:tcW w:w="660" w:type="dxa"/>
            <w:vAlign w:val="bottom"/>
            <w:vMerge w:val="continue"/>
          </w:tcPr>
          <w:p>
            <w:pPr>
              <w:spacing w:after="0"/>
              <w:rPr>
                <w:sz w:val="8"/>
                <w:szCs w:val="8"/>
                <w:color w:val="auto"/>
              </w:rPr>
            </w:pPr>
          </w:p>
        </w:tc>
        <w:tc>
          <w:tcPr>
            <w:tcW w:w="68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60" w:type="dxa"/>
            <w:vAlign w:val="bottom"/>
          </w:tcPr>
          <w:p>
            <w:pPr>
              <w:spacing w:after="0"/>
              <w:rPr>
                <w:sz w:val="5"/>
                <w:szCs w:val="5"/>
                <w:color w:val="auto"/>
              </w:rPr>
            </w:pPr>
          </w:p>
        </w:tc>
        <w:tc>
          <w:tcPr>
            <w:tcW w:w="1260" w:type="dxa"/>
            <w:vAlign w:val="bottom"/>
          </w:tcPr>
          <w:p>
            <w:pPr>
              <w:spacing w:after="0"/>
              <w:rPr>
                <w:sz w:val="5"/>
                <w:szCs w:val="5"/>
                <w:color w:val="auto"/>
              </w:rPr>
            </w:pPr>
          </w:p>
        </w:tc>
        <w:tc>
          <w:tcPr>
            <w:tcW w:w="620" w:type="dxa"/>
            <w:vAlign w:val="bottom"/>
          </w:tcPr>
          <w:p>
            <w:pPr>
              <w:spacing w:after="0"/>
              <w:rPr>
                <w:sz w:val="5"/>
                <w:szCs w:val="5"/>
                <w:color w:val="auto"/>
              </w:rPr>
            </w:pPr>
          </w:p>
        </w:tc>
        <w:tc>
          <w:tcPr>
            <w:tcW w:w="180" w:type="dxa"/>
            <w:vAlign w:val="bottom"/>
          </w:tcPr>
          <w:p>
            <w:pPr>
              <w:spacing w:after="0"/>
              <w:rPr>
                <w:sz w:val="5"/>
                <w:szCs w:val="5"/>
                <w:color w:val="auto"/>
              </w:rPr>
            </w:pPr>
          </w:p>
        </w:tc>
        <w:tc>
          <w:tcPr>
            <w:tcW w:w="4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860" w:type="dxa"/>
            <w:vAlign w:val="bottom"/>
            <w:tcBorders>
              <w:bottom w:val="single" w:sz="8" w:color="2C2C2C"/>
            </w:tcBorders>
          </w:tcPr>
          <w:p>
            <w:pPr>
              <w:spacing w:after="0"/>
              <w:rPr>
                <w:sz w:val="7"/>
                <w:szCs w:val="7"/>
                <w:color w:val="auto"/>
              </w:rPr>
            </w:pPr>
          </w:p>
        </w:tc>
        <w:tc>
          <w:tcPr>
            <w:tcW w:w="2940" w:type="dxa"/>
            <w:vAlign w:val="bottom"/>
            <w:tcBorders>
              <w:bottom w:val="single" w:sz="8" w:color="2C2C2C"/>
            </w:tcBorders>
            <w:gridSpan w:val="6"/>
          </w:tcPr>
          <w:p>
            <w:pPr>
              <w:spacing w:after="0"/>
              <w:rPr>
                <w:sz w:val="7"/>
                <w:szCs w:val="7"/>
                <w:color w:val="auto"/>
              </w:rPr>
            </w:pPr>
          </w:p>
        </w:tc>
        <w:tc>
          <w:tcPr>
            <w:tcW w:w="2560" w:type="dxa"/>
            <w:vAlign w:val="bottom"/>
            <w:tcBorders>
              <w:bottom w:val="single" w:sz="8" w:color="2C2C2C"/>
            </w:tcBorders>
            <w:gridSpan w:val="4"/>
          </w:tcPr>
          <w:p>
            <w:pPr>
              <w:spacing w:after="0"/>
              <w:rPr>
                <w:sz w:val="7"/>
                <w:szCs w:val="7"/>
                <w:color w:val="auto"/>
              </w:rPr>
            </w:pPr>
          </w:p>
        </w:tc>
        <w:tc>
          <w:tcPr>
            <w:tcW w:w="120" w:type="dxa"/>
            <w:vAlign w:val="bottom"/>
            <w:tcBorders>
              <w:bottom w:val="single" w:sz="8" w:color="2C2C2C"/>
            </w:tcBorders>
            <w:gridSpan w:val="2"/>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7"/>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54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860" w:type="dxa"/>
            <w:vAlign w:val="bottom"/>
            <w:tcBorders>
              <w:top w:val="single" w:sz="8" w:color="2C2C2C"/>
            </w:tcBorders>
          </w:tcPr>
          <w:p>
            <w:pPr>
              <w:spacing w:after="0"/>
              <w:rPr>
                <w:sz w:val="18"/>
                <w:szCs w:val="18"/>
                <w:color w:val="auto"/>
              </w:rPr>
            </w:pPr>
          </w:p>
        </w:tc>
        <w:tc>
          <w:tcPr>
            <w:tcW w:w="6260" w:type="dxa"/>
            <w:vAlign w:val="bottom"/>
            <w:tcBorders>
              <w:top w:val="single" w:sz="8" w:color="2C2C2C"/>
            </w:tcBorders>
            <w:gridSpan w:val="13"/>
          </w:tcPr>
          <w:p>
            <w:pPr>
              <w:ind w:left="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540" w:type="dxa"/>
            <w:vAlign w:val="bottom"/>
            <w:gridSpan w:val="11"/>
          </w:tcPr>
          <w:p>
            <w:pPr>
              <w:ind w:left="7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780" w:type="dxa"/>
            <w:vAlign w:val="bottom"/>
            <w:tcBorders>
              <w:bottom w:val="single" w:sz="8" w:color="2C2C2C"/>
            </w:tcBorders>
            <w:gridSpan w:val="2"/>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1480" w:type="dxa"/>
            <w:vAlign w:val="bottom"/>
            <w:tcBorders>
              <w:bottom w:val="single" w:sz="8" w:color="2C2C2C"/>
            </w:tcBorders>
            <w:gridSpan w:val="3"/>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4"/>
                <w:szCs w:val="14"/>
                <w:color w:val="auto"/>
              </w:rPr>
            </w:pPr>
          </w:p>
        </w:tc>
        <w:tc>
          <w:tcPr>
            <w:tcW w:w="86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tcPr>
          <w:p>
            <w:pPr>
              <w:ind w:left="26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86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1260" w:type="dxa"/>
            <w:vAlign w:val="bottom"/>
          </w:tcPr>
          <w:p>
            <w:pPr>
              <w:ind w:left="26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48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6"/>
              </w:rPr>
              <w:t>derivative</w:t>
            </w:r>
          </w:p>
        </w:tc>
        <w:tc>
          <w:tcPr>
            <w:tcW w:w="300" w:type="dxa"/>
            <w:vAlign w:val="bottom"/>
          </w:tcPr>
          <w:p>
            <w:pPr>
              <w:spacing w:after="0"/>
              <w:rPr>
                <w:sz w:val="11"/>
                <w:szCs w:val="11"/>
                <w:color w:val="auto"/>
              </w:rPr>
            </w:pPr>
          </w:p>
        </w:tc>
        <w:tc>
          <w:tcPr>
            <w:tcW w:w="1480" w:type="dxa"/>
            <w:vAlign w:val="bottom"/>
            <w:tcBorders>
              <w:right w:val="single" w:sz="8" w:color="2C2C2C"/>
            </w:tcBorders>
            <w:gridSpan w:val="4"/>
          </w:tcPr>
          <w:p>
            <w:pPr>
              <w:ind w:left="60"/>
              <w:spacing w:after="0" w:line="129"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21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(Month/Day/Year)  if any</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Code (Instr.</w:t>
            </w:r>
          </w:p>
        </w:tc>
        <w:tc>
          <w:tcPr>
            <w:tcW w:w="7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4"/>
              </w:rPr>
              <w:t>Securities</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5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Price of</w:t>
            </w:r>
          </w:p>
        </w:tc>
        <w:tc>
          <w:tcPr>
            <w:tcW w:w="2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60" w:type="dxa"/>
            <w:vAlign w:val="bottom"/>
          </w:tcPr>
          <w:p>
            <w:pPr>
              <w:ind w:left="26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6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7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4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2"/>
              </w:rPr>
              <w:t>Security</w:t>
            </w:r>
          </w:p>
        </w:tc>
        <w:tc>
          <w:tcPr>
            <w:tcW w:w="2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4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6"/>
              </w:rPr>
              <w:t>Following</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w:t>
            </w: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60" w:type="dxa"/>
            <w:vAlign w:val="bottom"/>
          </w:tcPr>
          <w:p>
            <w:pPr>
              <w:spacing w:after="0"/>
              <w:rPr>
                <w:sz w:val="3"/>
                <w:szCs w:val="3"/>
                <w:color w:val="auto"/>
              </w:rPr>
            </w:pPr>
          </w:p>
        </w:tc>
        <w:tc>
          <w:tcPr>
            <w:tcW w:w="1260" w:type="dxa"/>
            <w:vAlign w:val="bottom"/>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96"/>
              </w:rPr>
              <w:t>Amount</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gridSpan w:val="2"/>
          </w:tcPr>
          <w:p>
            <w:pPr>
              <w:jc w:val="center"/>
              <w:ind w:right="120"/>
              <w:spacing w:after="0" w:line="129" w:lineRule="exact"/>
              <w:rPr>
                <w:sz w:val="20"/>
                <w:szCs w:val="20"/>
                <w:color w:val="auto"/>
              </w:rPr>
            </w:pPr>
            <w:r>
              <w:rPr>
                <w:rFonts w:ascii="Arial" w:cs="Arial" w:eastAsia="Arial" w:hAnsi="Arial"/>
                <w:sz w:val="12"/>
                <w:szCs w:val="12"/>
                <w:b w:val="1"/>
                <w:bCs w:val="1"/>
                <w:color w:val="auto"/>
                <w:w w:val="96"/>
              </w:rPr>
              <w:t>Number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2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66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8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(1)</w:t>
            </w:r>
          </w:p>
        </w:tc>
        <w:tc>
          <w:tcPr>
            <w:tcW w:w="660" w:type="dxa"/>
            <w:vAlign w:val="bottom"/>
          </w:tcPr>
          <w:p>
            <w:pPr>
              <w:spacing w:after="0"/>
              <w:rPr>
                <w:sz w:val="12"/>
                <w:szCs w:val="12"/>
                <w:color w:val="auto"/>
              </w:rPr>
            </w:pPr>
          </w:p>
        </w:tc>
        <w:tc>
          <w:tcPr>
            <w:tcW w:w="68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9,516</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80" w:type="dxa"/>
            <w:vAlign w:val="bottom"/>
            <w:gridSpan w:val="2"/>
          </w:tcPr>
          <w:p>
            <w:pPr>
              <w:ind w:left="60"/>
              <w:spacing w:after="0" w:line="129" w:lineRule="exact"/>
              <w:rPr>
                <w:sz w:val="20"/>
                <w:szCs w:val="20"/>
                <w:color w:val="auto"/>
              </w:rPr>
            </w:pPr>
            <w:r>
              <w:rPr>
                <w:rFonts w:ascii="Times New Roman" w:cs="Times New Roman" w:eastAsia="Times New Roman" w:hAnsi="Times New Roman"/>
                <w:sz w:val="13"/>
                <w:szCs w:val="13"/>
                <w:color w:val="0000FF"/>
              </w:rPr>
              <w:t>Option</w:t>
            </w:r>
          </w:p>
        </w:tc>
        <w:tc>
          <w:tcPr>
            <w:tcW w:w="820" w:type="dxa"/>
            <w:vAlign w:val="bottom"/>
            <w:gridSpan w:val="2"/>
          </w:tcPr>
          <w:p>
            <w:pPr>
              <w:jc w:val="center"/>
              <w:spacing w:after="0" w:line="12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137.75</w:t>
            </w:r>
          </w:p>
        </w:tc>
        <w:tc>
          <w:tcPr>
            <w:tcW w:w="86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0000FF"/>
              </w:rPr>
              <w:t>02/21/2025</w:t>
            </w:r>
          </w:p>
        </w:tc>
        <w:tc>
          <w:tcPr>
            <w:tcW w:w="1260" w:type="dxa"/>
            <w:vAlign w:val="bottom"/>
          </w:tcPr>
          <w:p>
            <w:pPr>
              <w:spacing w:after="0"/>
              <w:rPr>
                <w:sz w:val="11"/>
                <w:szCs w:val="11"/>
                <w:color w:val="auto"/>
              </w:rPr>
            </w:pPr>
          </w:p>
        </w:tc>
        <w:tc>
          <w:tcPr>
            <w:tcW w:w="620" w:type="dxa"/>
            <w:vAlign w:val="bottom"/>
          </w:tcPr>
          <w:p>
            <w:pPr>
              <w:ind w:left="180"/>
              <w:spacing w:after="0" w:line="129" w:lineRule="exact"/>
              <w:rPr>
                <w:sz w:val="20"/>
                <w:szCs w:val="20"/>
                <w:color w:val="auto"/>
              </w:rPr>
            </w:pPr>
            <w:r>
              <w:rPr>
                <w:rFonts w:ascii="Times New Roman" w:cs="Times New Roman" w:eastAsia="Times New Roman" w:hAnsi="Times New Roman"/>
                <w:sz w:val="13"/>
                <w:szCs w:val="13"/>
                <w:color w:val="0000FF"/>
              </w:rPr>
              <w:t>A</w:t>
            </w:r>
          </w:p>
        </w:tc>
        <w:tc>
          <w:tcPr>
            <w:tcW w:w="180" w:type="dxa"/>
            <w:vAlign w:val="bottom"/>
          </w:tcPr>
          <w:p>
            <w:pPr>
              <w:spacing w:after="0"/>
              <w:rPr>
                <w:sz w:val="11"/>
                <w:szCs w:val="11"/>
                <w:color w:val="auto"/>
              </w:rPr>
            </w:pPr>
          </w:p>
        </w:tc>
        <w:tc>
          <w:tcPr>
            <w:tcW w:w="460" w:type="dxa"/>
            <w:vAlign w:val="bottom"/>
          </w:tcPr>
          <w:p>
            <w:pPr>
              <w:ind w:left="80"/>
              <w:spacing w:after="0" w:line="129" w:lineRule="exact"/>
              <w:rPr>
                <w:sz w:val="20"/>
                <w:szCs w:val="20"/>
                <w:color w:val="auto"/>
              </w:rPr>
            </w:pPr>
            <w:r>
              <w:rPr>
                <w:rFonts w:ascii="Times New Roman" w:cs="Times New Roman" w:eastAsia="Times New Roman" w:hAnsi="Times New Roman"/>
                <w:sz w:val="13"/>
                <w:szCs w:val="13"/>
                <w:color w:val="0000FF"/>
              </w:rPr>
              <w:t>9,516</w:t>
            </w:r>
          </w:p>
        </w:tc>
        <w:tc>
          <w:tcPr>
            <w:tcW w:w="300" w:type="dxa"/>
            <w:vAlign w:val="bottom"/>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660" w:type="dxa"/>
            <w:vAlign w:val="bottom"/>
          </w:tcPr>
          <w:p>
            <w:pPr>
              <w:jc w:val="center"/>
              <w:ind w:right="2"/>
              <w:spacing w:after="0" w:line="129" w:lineRule="exact"/>
              <w:rPr>
                <w:sz w:val="20"/>
                <w:szCs w:val="20"/>
                <w:color w:val="auto"/>
              </w:rPr>
            </w:pPr>
            <w:r>
              <w:rPr>
                <w:rFonts w:ascii="Times New Roman" w:cs="Times New Roman" w:eastAsia="Times New Roman" w:hAnsi="Times New Roman"/>
                <w:sz w:val="13"/>
                <w:szCs w:val="13"/>
                <w:color w:val="0000FF"/>
              </w:rPr>
              <w:t>02/20/2035</w:t>
            </w:r>
          </w:p>
        </w:tc>
        <w:tc>
          <w:tcPr>
            <w:tcW w:w="68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jc w:val="center"/>
              <w:ind w:right="40"/>
              <w:spacing w:after="0" w:line="12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560" w:type="dxa"/>
            <w:vAlign w:val="bottom"/>
          </w:tcPr>
          <w:p>
            <w:pPr>
              <w:ind w:left="260"/>
              <w:spacing w:after="0" w:line="129" w:lineRule="exact"/>
              <w:rPr>
                <w:sz w:val="20"/>
                <w:szCs w:val="20"/>
                <w:color w:val="auto"/>
              </w:rPr>
            </w:pPr>
            <w:r>
              <w:rPr>
                <w:rFonts w:ascii="Times New Roman" w:cs="Times New Roman" w:eastAsia="Times New Roman" w:hAnsi="Times New Roman"/>
                <w:sz w:val="13"/>
                <w:szCs w:val="13"/>
                <w:color w:val="0000FF"/>
                <w:w w:val="95"/>
              </w:rPr>
              <w:t>9,516</w:t>
            </w:r>
          </w:p>
        </w:tc>
        <w:tc>
          <w:tcPr>
            <w:tcW w:w="300" w:type="dxa"/>
            <w:vAlign w:val="bottom"/>
          </w:tcPr>
          <w:p>
            <w:pPr>
              <w:spacing w:after="0"/>
              <w:rPr>
                <w:sz w:val="11"/>
                <w:szCs w:val="11"/>
                <w:color w:val="auto"/>
              </w:rPr>
            </w:pPr>
          </w:p>
        </w:tc>
        <w:tc>
          <w:tcPr>
            <w:tcW w:w="660" w:type="dxa"/>
            <w:vAlign w:val="bottom"/>
          </w:tcPr>
          <w:p>
            <w:pPr>
              <w:ind w:left="320"/>
              <w:spacing w:after="0" w:line="129"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5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80" w:type="dxa"/>
            <w:vAlign w:val="bottom"/>
          </w:tcPr>
          <w:p>
            <w:pPr>
              <w:ind w:left="1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7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540" w:type="dxa"/>
            <w:vAlign w:val="bottom"/>
          </w:tcPr>
          <w:p>
            <w:pPr>
              <w:jc w:val="center"/>
              <w:ind w:left="203"/>
              <w:spacing w:after="0"/>
              <w:rPr>
                <w:sz w:val="20"/>
                <w:szCs w:val="20"/>
                <w:color w:val="auto"/>
              </w:rPr>
            </w:pPr>
            <w:r>
              <w:rPr>
                <w:rFonts w:ascii="Times New Roman" w:cs="Times New Roman" w:eastAsia="Times New Roman" w:hAnsi="Times New Roman"/>
                <w:sz w:val="11"/>
                <w:szCs w:val="11"/>
                <w:color w:val="008000"/>
                <w:w w:val="93"/>
              </w:rPr>
              <w:t>(2)</w:t>
            </w:r>
          </w:p>
        </w:tc>
        <w:tc>
          <w:tcPr>
            <w:tcW w:w="2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0000FF"/>
              </w:rPr>
              <w:t>02/21/2025</w:t>
            </w:r>
          </w:p>
        </w:tc>
        <w:tc>
          <w:tcPr>
            <w:tcW w:w="1260" w:type="dxa"/>
            <w:vAlign w:val="bottom"/>
          </w:tcPr>
          <w:p>
            <w:pPr>
              <w:spacing w:after="0"/>
              <w:rPr>
                <w:sz w:val="20"/>
                <w:szCs w:val="20"/>
                <w:color w:val="auto"/>
              </w:rPr>
            </w:pPr>
          </w:p>
        </w:tc>
        <w:tc>
          <w:tcPr>
            <w:tcW w:w="62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180" w:type="dxa"/>
            <w:vAlign w:val="bottom"/>
          </w:tcPr>
          <w:p>
            <w:pPr>
              <w:spacing w:after="0"/>
              <w:rPr>
                <w:sz w:val="20"/>
                <w:szCs w:val="20"/>
                <w:color w:val="auto"/>
              </w:rPr>
            </w:pPr>
          </w:p>
        </w:tc>
        <w:tc>
          <w:tcPr>
            <w:tcW w:w="46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9,423</w:t>
            </w:r>
          </w:p>
        </w:tc>
        <w:tc>
          <w:tcPr>
            <w:tcW w:w="300" w:type="dxa"/>
            <w:vAlign w:val="bottom"/>
          </w:tcPr>
          <w:p>
            <w:pPr>
              <w:spacing w:after="0"/>
              <w:rPr>
                <w:sz w:val="20"/>
                <w:szCs w:val="20"/>
                <w:color w:val="auto"/>
              </w:rPr>
            </w:pPr>
          </w:p>
        </w:tc>
        <w:tc>
          <w:tcPr>
            <w:tcW w:w="820" w:type="dxa"/>
            <w:vAlign w:val="bottom"/>
            <w:gridSpan w:val="2"/>
          </w:tcPr>
          <w:p>
            <w:pPr>
              <w:ind w:left="300"/>
              <w:spacing w:after="0"/>
              <w:rPr>
                <w:sz w:val="20"/>
                <w:szCs w:val="20"/>
                <w:color w:val="auto"/>
              </w:rPr>
            </w:pPr>
            <w:r>
              <w:rPr>
                <w:rFonts w:ascii="Times New Roman" w:cs="Times New Roman" w:eastAsia="Times New Roman" w:hAnsi="Times New Roman"/>
                <w:sz w:val="11"/>
                <w:szCs w:val="11"/>
                <w:color w:val="008000"/>
              </w:rPr>
              <w:t>(3)</w:t>
            </w:r>
          </w:p>
        </w:tc>
        <w:tc>
          <w:tcPr>
            <w:tcW w:w="660" w:type="dxa"/>
            <w:vAlign w:val="bottom"/>
          </w:tcPr>
          <w:p>
            <w:pPr>
              <w:jc w:val="center"/>
              <w:ind w:right="2"/>
              <w:spacing w:after="0"/>
              <w:rPr>
                <w:sz w:val="20"/>
                <w:szCs w:val="20"/>
                <w:color w:val="auto"/>
              </w:rPr>
            </w:pPr>
            <w:r>
              <w:rPr>
                <w:rFonts w:ascii="Times New Roman" w:cs="Times New Roman" w:eastAsia="Times New Roman" w:hAnsi="Times New Roman"/>
                <w:sz w:val="11"/>
                <w:szCs w:val="11"/>
                <w:color w:val="008000"/>
                <w:w w:val="93"/>
              </w:rPr>
              <w:t>(3)</w:t>
            </w:r>
          </w:p>
        </w:tc>
        <w:tc>
          <w:tcPr>
            <w:tcW w:w="68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9,423</w:t>
            </w:r>
          </w:p>
        </w:tc>
        <w:tc>
          <w:tcPr>
            <w:tcW w:w="40" w:type="dxa"/>
            <w:vAlign w:val="bottom"/>
          </w:tcPr>
          <w:p>
            <w:pPr>
              <w:spacing w:after="0"/>
              <w:rPr>
                <w:sz w:val="20"/>
                <w:szCs w:val="20"/>
                <w:color w:val="auto"/>
              </w:rPr>
            </w:pPr>
          </w:p>
        </w:tc>
        <w:tc>
          <w:tcPr>
            <w:tcW w:w="720" w:type="dxa"/>
            <w:vAlign w:val="bottom"/>
            <w:gridSpan w:val="2"/>
          </w:tcPr>
          <w:p>
            <w:pPr>
              <w:jc w:val="center"/>
              <w:ind w:right="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60" w:type="dxa"/>
            <w:vAlign w:val="bottom"/>
          </w:tcPr>
          <w:p>
            <w:pPr>
              <w:ind w:left="260"/>
              <w:spacing w:after="0"/>
              <w:rPr>
                <w:sz w:val="20"/>
                <w:szCs w:val="20"/>
                <w:color w:val="auto"/>
              </w:rPr>
            </w:pPr>
            <w:r>
              <w:rPr>
                <w:rFonts w:ascii="Times New Roman" w:cs="Times New Roman" w:eastAsia="Times New Roman" w:hAnsi="Times New Roman"/>
                <w:sz w:val="13"/>
                <w:szCs w:val="13"/>
                <w:color w:val="0000FF"/>
                <w:w w:val="95"/>
              </w:rPr>
              <w:t>9,423</w:t>
            </w:r>
          </w:p>
        </w:tc>
        <w:tc>
          <w:tcPr>
            <w:tcW w:w="300" w:type="dxa"/>
            <w:vAlign w:val="bottom"/>
          </w:tcPr>
          <w:p>
            <w:pPr>
              <w:spacing w:after="0"/>
              <w:rPr>
                <w:sz w:val="20"/>
                <w:szCs w:val="20"/>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3"/>
                <w:szCs w:val="13"/>
                <w:color w:val="0000FF"/>
              </w:rPr>
              <w:t>Stock Units</w:t>
            </w:r>
          </w:p>
        </w:tc>
        <w:tc>
          <w:tcPr>
            <w:tcW w:w="54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860" w:type="dxa"/>
            <w:vAlign w:val="bottom"/>
            <w:tcBorders>
              <w:bottom w:val="single" w:sz="8" w:color="2C2C2C"/>
            </w:tcBorders>
          </w:tcPr>
          <w:p>
            <w:pPr>
              <w:spacing w:after="0"/>
              <w:rPr>
                <w:sz w:val="13"/>
                <w:szCs w:val="13"/>
                <w:color w:val="auto"/>
              </w:rPr>
            </w:pPr>
          </w:p>
        </w:tc>
        <w:tc>
          <w:tcPr>
            <w:tcW w:w="126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180" w:type="dxa"/>
            <w:vAlign w:val="bottom"/>
            <w:tcBorders>
              <w:bottom w:val="single" w:sz="8" w:color="2C2C2C"/>
            </w:tcBorders>
          </w:tcPr>
          <w:p>
            <w:pPr>
              <w:spacing w:after="0"/>
              <w:rPr>
                <w:sz w:val="13"/>
                <w:szCs w:val="13"/>
                <w:color w:val="auto"/>
              </w:rPr>
            </w:pPr>
          </w:p>
        </w:tc>
        <w:tc>
          <w:tcPr>
            <w:tcW w:w="46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7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Performance</w:t>
            </w:r>
          </w:p>
        </w:tc>
        <w:tc>
          <w:tcPr>
            <w:tcW w:w="540" w:type="dxa"/>
            <w:vAlign w:val="bottom"/>
          </w:tcPr>
          <w:p>
            <w:pPr>
              <w:jc w:val="center"/>
              <w:ind w:left="203"/>
              <w:spacing w:after="0"/>
              <w:rPr>
                <w:sz w:val="20"/>
                <w:szCs w:val="20"/>
                <w:color w:val="auto"/>
              </w:rPr>
            </w:pPr>
            <w:r>
              <w:rPr>
                <w:rFonts w:ascii="Times New Roman" w:cs="Times New Roman" w:eastAsia="Times New Roman" w:hAnsi="Times New Roman"/>
                <w:sz w:val="11"/>
                <w:szCs w:val="11"/>
                <w:color w:val="008000"/>
                <w:w w:val="93"/>
              </w:rPr>
              <w:t>(4)</w:t>
            </w:r>
          </w:p>
        </w:tc>
        <w:tc>
          <w:tcPr>
            <w:tcW w:w="2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0000FF"/>
              </w:rPr>
              <w:t>02/24/2025</w:t>
            </w:r>
          </w:p>
        </w:tc>
        <w:tc>
          <w:tcPr>
            <w:tcW w:w="1260" w:type="dxa"/>
            <w:vAlign w:val="bottom"/>
          </w:tcPr>
          <w:p>
            <w:pPr>
              <w:spacing w:after="0"/>
              <w:rPr>
                <w:sz w:val="20"/>
                <w:szCs w:val="20"/>
                <w:color w:val="auto"/>
              </w:rPr>
            </w:pPr>
          </w:p>
        </w:tc>
        <w:tc>
          <w:tcPr>
            <w:tcW w:w="62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180" w:type="dxa"/>
            <w:vAlign w:val="bottom"/>
          </w:tcPr>
          <w:p>
            <w:pPr>
              <w:spacing w:after="0"/>
              <w:rPr>
                <w:sz w:val="20"/>
                <w:szCs w:val="20"/>
                <w:color w:val="auto"/>
              </w:rPr>
            </w:pPr>
          </w:p>
        </w:tc>
        <w:tc>
          <w:tcPr>
            <w:tcW w:w="46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9,423</w:t>
            </w:r>
          </w:p>
        </w:tc>
        <w:tc>
          <w:tcPr>
            <w:tcW w:w="300" w:type="dxa"/>
            <w:vAlign w:val="bottom"/>
          </w:tcPr>
          <w:p>
            <w:pPr>
              <w:spacing w:after="0"/>
              <w:rPr>
                <w:sz w:val="20"/>
                <w:szCs w:val="20"/>
                <w:color w:val="auto"/>
              </w:rPr>
            </w:pPr>
          </w:p>
        </w:tc>
        <w:tc>
          <w:tcPr>
            <w:tcW w:w="820" w:type="dxa"/>
            <w:vAlign w:val="bottom"/>
            <w:gridSpan w:val="2"/>
          </w:tcPr>
          <w:p>
            <w:pPr>
              <w:ind w:left="300"/>
              <w:spacing w:after="0"/>
              <w:rPr>
                <w:sz w:val="20"/>
                <w:szCs w:val="20"/>
                <w:color w:val="auto"/>
              </w:rPr>
            </w:pPr>
            <w:r>
              <w:rPr>
                <w:rFonts w:ascii="Times New Roman" w:cs="Times New Roman" w:eastAsia="Times New Roman" w:hAnsi="Times New Roman"/>
                <w:sz w:val="11"/>
                <w:szCs w:val="11"/>
                <w:color w:val="008000"/>
              </w:rPr>
              <w:t>(5)</w:t>
            </w:r>
          </w:p>
        </w:tc>
        <w:tc>
          <w:tcPr>
            <w:tcW w:w="660" w:type="dxa"/>
            <w:vAlign w:val="bottom"/>
          </w:tcPr>
          <w:p>
            <w:pPr>
              <w:jc w:val="center"/>
              <w:ind w:right="2"/>
              <w:spacing w:after="0"/>
              <w:rPr>
                <w:sz w:val="20"/>
                <w:szCs w:val="20"/>
                <w:color w:val="auto"/>
              </w:rPr>
            </w:pPr>
            <w:r>
              <w:rPr>
                <w:rFonts w:ascii="Times New Roman" w:cs="Times New Roman" w:eastAsia="Times New Roman" w:hAnsi="Times New Roman"/>
                <w:sz w:val="11"/>
                <w:szCs w:val="11"/>
                <w:color w:val="008000"/>
                <w:w w:val="93"/>
              </w:rPr>
              <w:t>(5)</w:t>
            </w:r>
          </w:p>
        </w:tc>
        <w:tc>
          <w:tcPr>
            <w:tcW w:w="68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9,423</w:t>
            </w:r>
          </w:p>
        </w:tc>
        <w:tc>
          <w:tcPr>
            <w:tcW w:w="40" w:type="dxa"/>
            <w:vAlign w:val="bottom"/>
          </w:tcPr>
          <w:p>
            <w:pPr>
              <w:spacing w:after="0"/>
              <w:rPr>
                <w:sz w:val="20"/>
                <w:szCs w:val="20"/>
                <w:color w:val="auto"/>
              </w:rPr>
            </w:pPr>
          </w:p>
        </w:tc>
        <w:tc>
          <w:tcPr>
            <w:tcW w:w="720" w:type="dxa"/>
            <w:vAlign w:val="bottom"/>
            <w:gridSpan w:val="2"/>
          </w:tcPr>
          <w:p>
            <w:pPr>
              <w:jc w:val="center"/>
              <w:ind w:right="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60" w:type="dxa"/>
            <w:vAlign w:val="bottom"/>
          </w:tcPr>
          <w:p>
            <w:pPr>
              <w:ind w:left="260"/>
              <w:spacing w:after="0"/>
              <w:rPr>
                <w:sz w:val="20"/>
                <w:szCs w:val="20"/>
                <w:color w:val="auto"/>
              </w:rPr>
            </w:pPr>
            <w:r>
              <w:rPr>
                <w:rFonts w:ascii="Times New Roman" w:cs="Times New Roman" w:eastAsia="Times New Roman" w:hAnsi="Times New Roman"/>
                <w:sz w:val="13"/>
                <w:szCs w:val="13"/>
                <w:color w:val="0000FF"/>
                <w:w w:val="95"/>
              </w:rPr>
              <w:t>9,423</w:t>
            </w:r>
          </w:p>
        </w:tc>
        <w:tc>
          <w:tcPr>
            <w:tcW w:w="300" w:type="dxa"/>
            <w:vAlign w:val="bottom"/>
          </w:tcPr>
          <w:p>
            <w:pPr>
              <w:spacing w:after="0"/>
              <w:rPr>
                <w:sz w:val="20"/>
                <w:szCs w:val="20"/>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160"/>
        </w:trPr>
        <w:tc>
          <w:tcPr>
            <w:tcW w:w="2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3"/>
                <w:szCs w:val="13"/>
                <w:color w:val="0000FF"/>
              </w:rPr>
              <w:t>Stock Units</w:t>
            </w:r>
          </w:p>
        </w:tc>
        <w:tc>
          <w:tcPr>
            <w:tcW w:w="54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860" w:type="dxa"/>
            <w:vAlign w:val="bottom"/>
            <w:tcBorders>
              <w:bottom w:val="single" w:sz="8" w:color="2C2C2C"/>
            </w:tcBorders>
          </w:tcPr>
          <w:p>
            <w:pPr>
              <w:spacing w:after="0"/>
              <w:rPr>
                <w:sz w:val="13"/>
                <w:szCs w:val="13"/>
                <w:color w:val="auto"/>
              </w:rPr>
            </w:pPr>
          </w:p>
        </w:tc>
        <w:tc>
          <w:tcPr>
            <w:tcW w:w="126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180" w:type="dxa"/>
            <w:vAlign w:val="bottom"/>
            <w:tcBorders>
              <w:bottom w:val="single" w:sz="8" w:color="2C2C2C"/>
            </w:tcBorders>
          </w:tcPr>
          <w:p>
            <w:pPr>
              <w:spacing w:after="0"/>
              <w:rPr>
                <w:sz w:val="13"/>
                <w:szCs w:val="13"/>
                <w:color w:val="auto"/>
              </w:rPr>
            </w:pPr>
          </w:p>
        </w:tc>
        <w:tc>
          <w:tcPr>
            <w:tcW w:w="46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-2789555</wp:posOffset>
            </wp:positionV>
            <wp:extent cx="29210" cy="27946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794635"/>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3" w:lineRule="exact"/>
        <w:rPr>
          <w:sz w:val="20"/>
          <w:szCs w:val="20"/>
          <w:color w:val="auto"/>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will vest in substantially equal quarterly installments over four years such that the option will be fully vested on February 21, 2029.</w:t>
      </w:r>
    </w:p>
    <w:p>
      <w:pPr>
        <w:spacing w:after="0" w:line="43"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("RSU") represents a contingent right to receive one share of the Issuer's common stock.</w:t>
      </w:r>
    </w:p>
    <w:p>
      <w:pPr>
        <w:spacing w:after="0" w:line="43" w:lineRule="exact"/>
        <w:rPr>
          <w:rFonts w:ascii="Times New Roman" w:cs="Times New Roman" w:eastAsia="Times New Roman" w:hAnsi="Times New Roman"/>
          <w:sz w:val="13"/>
          <w:szCs w:val="13"/>
          <w:color w:val="008000"/>
        </w:rPr>
      </w:pPr>
    </w:p>
    <w:p>
      <w:pPr>
        <w:ind w:left="40" w:right="220" w:firstLine="2"/>
        <w:spacing w:after="0" w:line="237"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25% of the RSUs will vest on the one (1) year anniversary of the date of grant. The remaining RSUs will vest in three substantially equal annual installments, such that the RSUs will be fully vested on February 21, 2029. Vested shares will be delivered to the reporting person upon the earlier of (i) the closing of a Change in Control (as defined in the Issuer's Amended and Restated 2015 Omnibus Incentive Compensation Plan (the "Plan"), (ii) the reporting person's separation of service from the Issuer (including termination with or without Cause (as defined in the Plan), or termination due to death or disability), or (iii) seven (7) years from the date of grant.</w:t>
      </w:r>
    </w:p>
    <w:p>
      <w:pPr>
        <w:spacing w:after="0" w:line="27"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performance stock unit ("PSU") represents a contingent right to receive one share of the Issuer's common stock.</w:t>
      </w:r>
    </w:p>
    <w:p>
      <w:pPr>
        <w:spacing w:after="0" w:line="43"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PSU will vest upon achievement of certain financial, regulatory and developmental performance milestones, subject to the reporting person's continued service as of each vesting date.</w:t>
      </w:r>
    </w:p>
    <w:p>
      <w:pPr>
        <w:spacing w:after="0" w:line="54"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2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/s/ Nick Pizzie</w:t>
            </w:r>
          </w:p>
        </w:tc>
        <w:tc>
          <w:tcPr>
            <w:tcW w:w="780" w:type="dxa"/>
            <w:vAlign w:val="bottom"/>
          </w:tcPr>
          <w:p>
            <w:pPr>
              <w:ind w:left="20"/>
              <w:spacing w:after="0"/>
              <w:rPr>
                <w:sz w:val="20"/>
                <w:szCs w:val="20"/>
                <w:color w:val="auto"/>
              </w:rPr>
            </w:pPr>
            <w:r>
              <w:rPr>
                <w:rFonts w:ascii="Times New Roman" w:cs="Times New Roman" w:eastAsia="Times New Roman" w:hAnsi="Times New Roman"/>
                <w:sz w:val="17"/>
                <w:szCs w:val="17"/>
                <w:color w:val="0000FF"/>
                <w:w w:val="95"/>
              </w:rPr>
              <w:t>02/25/2025</w:t>
            </w:r>
          </w:p>
        </w:tc>
      </w:tr>
      <w:tr>
        <w:trPr>
          <w:trHeight w:val="20"/>
        </w:trPr>
        <w:tc>
          <w:tcPr>
            <w:tcW w:w="980" w:type="dxa"/>
            <w:vAlign w:val="bottom"/>
            <w:shd w:val="clear" w:color="auto" w:fill="000000"/>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r>
      <w:tr>
        <w:trPr>
          <w:trHeight w:val="226"/>
        </w:trPr>
        <w:tc>
          <w:tcPr>
            <w:tcW w:w="2200" w:type="dxa"/>
            <w:vAlign w:val="bottom"/>
            <w:gridSpan w:val="2"/>
          </w:tcPr>
          <w:p>
            <w:pPr>
              <w:ind w:left="20"/>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ind w:left="20"/>
              <w:spacing w:after="0"/>
              <w:rPr>
                <w:sz w:val="20"/>
                <w:szCs w:val="20"/>
                <w:color w:val="auto"/>
              </w:rPr>
            </w:pPr>
            <w:r>
              <w:rPr>
                <w:rFonts w:ascii="Arial" w:cs="Arial" w:eastAsia="Arial" w:hAnsi="Arial"/>
                <w:sz w:val="13"/>
                <w:szCs w:val="13"/>
                <w:color w:val="auto"/>
              </w:rPr>
              <w:t>Date</w:t>
            </w: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3"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0"/>
          <w:szCs w:val="20"/>
          <w:color w:val="auto"/>
        </w:rPr>
      </w:pPr>
    </w:p>
    <w:p>
      <w:pPr>
        <w:jc w:val="both"/>
        <w:ind w:left="40" w:right="3620" w:firstLine="2"/>
        <w:spacing w:after="0" w:line="335"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42143" TargetMode="External"/><Relationship Id="rId14" Type="http://schemas.openxmlformats.org/officeDocument/2006/relationships/hyperlink" Target="http://www.sec.gov/cgi-bin/browse-edgar?action=getcompany&amp;CIK=000157942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2025-02-25T18:57:07Z</dcterms:created>
  <dcterms:modified xsi:type="dcterms:W3CDTF">2025-02-25T18:57:07Z</dcterms:modified>
</cp:coreProperties>
</file>