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0001805812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ind w:right="328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332-3241 Jacobson Mark L.</w:t>
      </w:r>
    </w:p>
    <w:p>
      <w:pPr>
        <w:spacing w:after="0" w:line="1"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1159571.00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49901487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Axsome</w:t>
            </w:r>
          </w:p>
        </w:tc>
        <w:tc>
          <w:tcPr>
            <w:tcW w:w="1820" w:type="dxa"/>
            <w:vAlign w:val="bottom"/>
          </w:tcPr>
          <w:p>
            <w:pPr>
              <w:spacing w:after="0"/>
              <w:rPr>
                <w:sz w:val="22"/>
                <w:szCs w:val="22"/>
                <w:color w:val="auto"/>
              </w:rPr>
            </w:pPr>
          </w:p>
        </w:tc>
        <w:tc>
          <w:tcPr>
            <w:tcW w:w="2820" w:type="dxa"/>
            <w:vAlign w:val="bottom"/>
          </w:tcPr>
          <w:p>
            <w:pPr>
              <w:ind w:left="1420"/>
              <w:spacing w:after="0"/>
              <w:rPr>
                <w:sz w:val="20"/>
                <w:szCs w:val="20"/>
                <w:color w:val="auto"/>
              </w:rPr>
            </w:pPr>
            <w:r>
              <w:rPr>
                <w:rFonts w:ascii="Times New Roman" w:cs="Times New Roman" w:eastAsia="Times New Roman" w:hAnsi="Times New Roman"/>
                <w:sz w:val="22"/>
                <w:szCs w:val="22"/>
                <w:color w:val="auto"/>
                <w:w w:val="96"/>
              </w:rPr>
              <w:t>Broker Payment</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09/22/2025</w:t>
            </w:r>
          </w:p>
        </w:tc>
        <w:tc>
          <w:tcPr>
            <w:tcW w:w="1580" w:type="dxa"/>
            <w:vAlign w:val="bottom"/>
            <w:vMerge w:val="continue"/>
          </w:tcPr>
          <w:p>
            <w:pPr>
              <w:spacing w:after="0"/>
              <w:rPr>
                <w:sz w:val="10"/>
                <w:szCs w:val="10"/>
                <w:color w:val="auto"/>
              </w:rPr>
            </w:pPr>
          </w:p>
        </w:tc>
        <w:tc>
          <w:tcPr>
            <w:tcW w:w="2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Therapeutics,</w:t>
            </w:r>
          </w:p>
        </w:tc>
        <w:tc>
          <w:tcPr>
            <w:tcW w:w="182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10000</w:t>
            </w:r>
          </w:p>
        </w:tc>
        <w:tc>
          <w:tcPr>
            <w:tcW w:w="28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09/22/2025 for Cashless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Option Exercise</w:t>
            </w:r>
          </w:p>
        </w:tc>
        <w:tc>
          <w:tcPr>
            <w:tcW w:w="2220" w:type="dxa"/>
            <w:vAlign w:val="bottom"/>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2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820" w:type="dxa"/>
            <w:vAlign w:val="bottom"/>
          </w:tcPr>
          <w:p>
            <w:pPr>
              <w:spacing w:after="0"/>
              <w:rPr>
                <w:sz w:val="24"/>
                <w:szCs w:val="24"/>
                <w:color w:val="auto"/>
              </w:rPr>
            </w:pPr>
          </w:p>
        </w:tc>
        <w:tc>
          <w:tcPr>
            <w:tcW w:w="282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0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1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0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L JACOBSON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Axsome Therapeutics, Inc.</w:t>
            </w:r>
          </w:p>
        </w:tc>
        <w:tc>
          <w:tcPr>
            <w:tcW w:w="2700" w:type="dxa"/>
            <w:vAlign w:val="bottom"/>
            <w:gridSpan w:val="2"/>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09/16/2025 45783</w:t>
            </w:r>
          </w:p>
        </w:tc>
        <w:tc>
          <w:tcPr>
            <w:tcW w:w="156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5241305.00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3520" w:type="dxa"/>
            <w:vAlign w:val="bottom"/>
            <w:vMerge w:val="continue"/>
          </w:tcPr>
          <w:p>
            <w:pPr>
              <w:spacing w:after="0"/>
              <w:rPr>
                <w:sz w:val="13"/>
                <w:szCs w:val="13"/>
                <w:color w:val="auto"/>
              </w:rPr>
            </w:pPr>
          </w:p>
        </w:tc>
        <w:tc>
          <w:tcPr>
            <w:tcW w:w="270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09/22/2025</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06/17/2025</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L JACOBSON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2025-09-22T15:18:36Z</dcterms:created>
  <dcterms:modified xsi:type="dcterms:W3CDTF">2025-09-22T15:18:36Z</dcterms:modified>
</cp:coreProperties>
</file>