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8414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Murdock Hunter 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AXSOME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 CORTLANDT ST,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Axsome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AXSM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87"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0"/>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10007</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29,773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65.32</w:t>
            </w:r>
          </w:p>
        </w:tc>
        <w:tc>
          <w:tcPr>
            <w:tcW w:w="140" w:type="dxa"/>
            <w:vAlign w:val="bottom"/>
          </w:tcPr>
          <w:p>
            <w:pPr>
              <w:spacing w:after="0"/>
              <w:rPr>
                <w:sz w:val="11"/>
                <w:szCs w:val="11"/>
                <w:color w:val="auto"/>
              </w:rPr>
            </w:pPr>
          </w:p>
        </w:tc>
        <w:tc>
          <w:tcPr>
            <w:tcW w:w="104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3"/>
                <w:szCs w:val="13"/>
                <w:color w:val="0000FF"/>
              </w:rPr>
              <w:t>03/02/2023</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29,773</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jc w:val="right"/>
              <w:ind w:right="3"/>
              <w:spacing w:after="0" w:line="129" w:lineRule="exact"/>
              <w:rPr>
                <w:sz w:val="20"/>
                <w:szCs w:val="20"/>
                <w:color w:val="auto"/>
              </w:rPr>
            </w:pPr>
            <w:r>
              <w:rPr>
                <w:rFonts w:ascii="Times New Roman" w:cs="Times New Roman" w:eastAsia="Times New Roman" w:hAnsi="Times New Roman"/>
                <w:sz w:val="13"/>
                <w:szCs w:val="13"/>
                <w:color w:val="0000FF"/>
              </w:rPr>
              <w:t>03/01/2033</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29,773</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16,883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3"/>
                <w:szCs w:val="13"/>
                <w:color w:val="0000FF"/>
              </w:rPr>
              <w:t>03/02/2023</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16,883</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16,883</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-2542540</wp:posOffset>
            </wp:positionV>
            <wp:extent cx="29210" cy="254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76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substantially equal quarterly installments over four years such that the option will be fully vested on March 2, 2027.</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40" w:right="20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RSUs will vest on the one (1) year anniversary of the date of grant. The remaining RSUs will vest in in three substantially equal annual installments, such that the RSUs will be fully vested on March 2, 2027.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Hunter Murdock</w:t>
            </w:r>
          </w:p>
        </w:tc>
        <w:tc>
          <w:tcPr>
            <w:tcW w:w="8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03/06/2023</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4008"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2023-03-06T17:34:32Z</dcterms:created>
  <dcterms:modified xsi:type="dcterms:W3CDTF">2023-03-06T17:34:32Z</dcterms:modified>
</cp:coreProperties>
</file>