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Kaye Randall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25 BROADWAY, 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1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Axsome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AXSM</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12/23/2015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63"/>
        <w:spacing w:after="0"/>
        <w:rPr>
          <w:sz w:val="20"/>
          <w:szCs w:val="20"/>
          <w:color w:val="auto"/>
        </w:rPr>
      </w:pPr>
      <w:r>
        <w:rPr>
          <w:rFonts w:ascii="Arial" w:cs="Arial" w:eastAsia="Arial" w:hAnsi="Arial"/>
          <w:sz w:val="18"/>
          <w:szCs w:val="18"/>
          <w:color w:val="0000FF"/>
        </w:rPr>
        <w:t>Chief Medical Officer</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10004</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620" w:type="dxa"/>
            <w:vAlign w:val="bottom"/>
            <w:gridSpan w:val="2"/>
            <w:vMerge w:val="restart"/>
          </w:tcPr>
          <w:p>
            <w:pPr>
              <w:ind w:left="720"/>
              <w:spacing w:after="0"/>
              <w:rPr>
                <w:sz w:val="20"/>
                <w:szCs w:val="20"/>
                <w:color w:val="auto"/>
              </w:rPr>
            </w:pPr>
            <w:r>
              <w:rPr>
                <w:rFonts w:ascii="Arial" w:cs="Arial" w:eastAsia="Arial" w:hAnsi="Arial"/>
                <w:sz w:val="18"/>
                <w:szCs w:val="18"/>
                <w:color w:val="0000FF"/>
                <w:w w:val="97"/>
              </w:rPr>
              <w:t>12/23/2015</w:t>
            </w: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20" w:type="dxa"/>
            <w:vAlign w:val="bottom"/>
            <w:vMerge w:val="restart"/>
          </w:tcPr>
          <w:p>
            <w:pPr>
              <w:ind w:left="220"/>
              <w:spacing w:after="0"/>
              <w:rPr>
                <w:sz w:val="20"/>
                <w:szCs w:val="20"/>
                <w:color w:val="auto"/>
              </w:rPr>
            </w:pPr>
            <w:r>
              <w:rPr>
                <w:rFonts w:ascii="Arial" w:cs="Arial" w:eastAsia="Arial" w:hAnsi="Arial"/>
                <w:sz w:val="18"/>
                <w:szCs w:val="18"/>
                <w:color w:val="0000FF"/>
              </w:rPr>
              <w:t>1,000</w:t>
            </w:r>
          </w:p>
        </w:tc>
        <w:tc>
          <w:tcPr>
            <w:tcW w:w="520" w:type="dxa"/>
            <w:vAlign w:val="bottom"/>
            <w:vMerge w:val="restart"/>
          </w:tcPr>
          <w:p>
            <w:pPr>
              <w:ind w:left="320"/>
              <w:spacing w:after="0"/>
              <w:rPr>
                <w:sz w:val="20"/>
                <w:szCs w:val="20"/>
                <w:color w:val="auto"/>
              </w:rPr>
            </w:pPr>
            <w:r>
              <w:rPr>
                <w:rFonts w:ascii="Arial" w:cs="Arial" w:eastAsia="Arial" w:hAnsi="Arial"/>
                <w:sz w:val="18"/>
                <w:szCs w:val="18"/>
                <w:color w:val="0000FF"/>
              </w:rPr>
              <w:t>A</w:t>
            </w:r>
          </w:p>
        </w:tc>
        <w:tc>
          <w:tcPr>
            <w:tcW w:w="880" w:type="dxa"/>
            <w:vAlign w:val="bottom"/>
            <w:gridSpan w:val="2"/>
            <w:vMerge w:val="restart"/>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9.026</w:t>
            </w:r>
            <w:r>
              <w:rPr>
                <w:rFonts w:ascii="Arial" w:cs="Arial" w:eastAsia="Arial" w:hAnsi="Arial"/>
                <w:sz w:val="22"/>
                <w:szCs w:val="22"/>
                <w:color w:val="008000"/>
                <w:w w:val="93"/>
                <w:vertAlign w:val="superscript"/>
              </w:rPr>
              <w:t>(1)</w:t>
            </w:r>
          </w:p>
        </w:tc>
        <w:tc>
          <w:tcPr>
            <w:tcW w:w="360" w:type="dxa"/>
            <w:vAlign w:val="bottom"/>
          </w:tcPr>
          <w:p>
            <w:pPr>
              <w:spacing w:after="0"/>
              <w:rPr>
                <w:sz w:val="22"/>
                <w:szCs w:val="22"/>
                <w:color w:val="auto"/>
              </w:rPr>
            </w:pPr>
          </w:p>
        </w:tc>
        <w:tc>
          <w:tcPr>
            <w:tcW w:w="880" w:type="dxa"/>
            <w:vAlign w:val="bottom"/>
            <w:vMerge w:val="restart"/>
          </w:tcPr>
          <w:p>
            <w:pPr>
              <w:ind w:left="40"/>
              <w:spacing w:after="0"/>
              <w:rPr>
                <w:sz w:val="20"/>
                <w:szCs w:val="20"/>
                <w:color w:val="auto"/>
              </w:rPr>
            </w:pPr>
            <w:r>
              <w:rPr>
                <w:rFonts w:ascii="Arial" w:cs="Arial" w:eastAsia="Arial" w:hAnsi="Arial"/>
                <w:sz w:val="18"/>
                <w:szCs w:val="18"/>
                <w:color w:val="0000FF"/>
              </w:rPr>
              <w:t>6,022</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880" w:type="dxa"/>
            <w:vAlign w:val="bottom"/>
            <w:tcBorders>
              <w:bottom w:val="single" w:sz="8" w:color="2C2C2C"/>
            </w:tcBorders>
            <w:gridSpan w:val="10"/>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ranging from $8.99 to $9.15, inclusive. The reporting person undertakes to provide upon request to the staff of the Securities and Exchange Commission, the issuer, or any security holder of the issuer, full information regarding the number of shares purchased at each separate price within the range set forth above.</w:t>
      </w:r>
    </w:p>
    <w:p>
      <w:pPr>
        <w:ind w:left="6860"/>
        <w:spacing w:after="0" w:line="183" w:lineRule="auto"/>
        <w:rPr>
          <w:sz w:val="20"/>
          <w:szCs w:val="20"/>
          <w:color w:val="auto"/>
        </w:rPr>
      </w:pPr>
      <w:r>
        <w:rPr>
          <w:rFonts w:ascii="Arial" w:cs="Arial" w:eastAsia="Arial" w:hAnsi="Arial"/>
          <w:sz w:val="17"/>
          <w:szCs w:val="17"/>
          <w:color w:val="0000FF"/>
        </w:rPr>
        <w:t xml:space="preserve">/s/ Constance Ames, Attorney-  </w:t>
      </w:r>
      <w:r>
        <w:rPr>
          <w:rFonts w:ascii="Arial" w:cs="Arial" w:eastAsia="Arial" w:hAnsi="Arial"/>
          <w:sz w:val="33"/>
          <w:szCs w:val="33"/>
          <w:color w:val="0000FF"/>
          <w:vertAlign w:val="subscript"/>
        </w:rPr>
        <w:t>12/24/2015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3155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559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50416" TargetMode="External"/><Relationship Id="rId13"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2019-12-23T20:28:53Z</dcterms:created>
  <dcterms:modified xsi:type="dcterms:W3CDTF">2019-12-23T20:28:53Z</dcterms:modified>
</cp:coreProperties>
</file>