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575310</wp:posOffset>
            </wp:positionH>
            <wp:positionV relativeFrom="page">
              <wp:posOffset>150495</wp:posOffset>
            </wp:positionV>
            <wp:extent cx="6410325"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10325" cy="31115"/>
                    </a:xfrm>
                    <a:prstGeom prst="rect">
                      <a:avLst/>
                    </a:prstGeom>
                    <a:noFill/>
                  </pic:spPr>
                </pic:pic>
              </a:graphicData>
            </a:graphic>
          </wp:anchor>
        </w:drawing>
        <w:drawing>
          <wp:anchor simplePos="0" relativeHeight="251657728" behindDoc="1" locked="0" layoutInCell="0" allowOverlap="1">
            <wp:simplePos x="0" y="0"/>
            <wp:positionH relativeFrom="page">
              <wp:posOffset>575310</wp:posOffset>
            </wp:positionH>
            <wp:positionV relativeFrom="page">
              <wp:posOffset>189230</wp:posOffset>
            </wp:positionV>
            <wp:extent cx="64103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10325" cy="7620"/>
                    </a:xfrm>
                    <a:prstGeom prst="rect">
                      <a:avLst/>
                    </a:prstGeom>
                    <a:noFill/>
                  </pic:spPr>
                </pic:pic>
              </a:graphicData>
            </a:graphic>
          </wp:anchor>
        </w:drawing>
        <w:t>UNITED STATES</w:t>
      </w:r>
    </w:p>
    <w:p>
      <w:pPr>
        <w:jc w:val="center"/>
        <w:ind w:right="-119"/>
        <w:spacing w:after="0" w:line="214"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113665</wp:posOffset>
            </wp:positionV>
            <wp:extent cx="160655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6550" cy="15240"/>
                    </a:xfrm>
                    <a:prstGeom prst="rect">
                      <a:avLst/>
                    </a:prstGeom>
                    <a:noFill/>
                  </pic:spPr>
                </pic:pic>
              </a:graphicData>
            </a:graphic>
          </wp:anchor>
        </w:drawing>
      </w:r>
    </w:p>
    <w:p>
      <w:pPr>
        <w:spacing w:after="0" w:line="3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132080</wp:posOffset>
            </wp:positionV>
            <wp:extent cx="16065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6550" cy="7620"/>
                    </a:xfrm>
                    <a:prstGeom prst="rect">
                      <a:avLst/>
                    </a:prstGeom>
                    <a:noFill/>
                  </pic:spPr>
                </pic:pic>
              </a:graphicData>
            </a:graphic>
          </wp:anchor>
        </w:drawing>
      </w:r>
    </w:p>
    <w:p>
      <w:pPr>
        <w:spacing w:after="0" w:line="3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CURRENT REPORT</w:t>
      </w:r>
    </w:p>
    <w:p>
      <w:pPr>
        <w:jc w:val="center"/>
        <w:ind w:right="-119"/>
        <w:spacing w:after="0" w:line="216" w:lineRule="auto"/>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November 7, 2019</w:t>
      </w:r>
    </w:p>
    <w:p>
      <w:pPr>
        <w:jc w:val="center"/>
        <w:ind w:right="-119"/>
        <w:spacing w:after="0"/>
        <w:rPr>
          <w:sz w:val="20"/>
          <w:szCs w:val="20"/>
          <w:color w:val="auto"/>
        </w:rPr>
      </w:pPr>
      <w:r>
        <w:rPr>
          <w:rFonts w:ascii="Times New Roman" w:cs="Times New Roman" w:eastAsia="Times New Roman" w:hAnsi="Times New Roman"/>
          <w:sz w:val="16"/>
          <w:szCs w:val="16"/>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113665</wp:posOffset>
            </wp:positionV>
            <wp:extent cx="16065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6550" cy="7620"/>
                    </a:xfrm>
                    <a:prstGeom prst="rect">
                      <a:avLst/>
                    </a:prstGeom>
                    <a:noFill/>
                  </pic:spPr>
                </pic:pic>
              </a:graphicData>
            </a:graphic>
          </wp:anchor>
        </w:drawing>
      </w:r>
    </w:p>
    <w:p>
      <w:pPr>
        <w:spacing w:after="0" w:line="3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Axsome Therapeutics, Inc.</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113665</wp:posOffset>
            </wp:positionV>
            <wp:extent cx="160655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6550" cy="15240"/>
                    </a:xfrm>
                    <a:prstGeom prst="rect">
                      <a:avLst/>
                    </a:prstGeom>
                    <a:noFill/>
                  </pic:spPr>
                </pic:pic>
              </a:graphicData>
            </a:graphic>
          </wp:anchor>
        </w:drawing>
      </w:r>
    </w:p>
    <w:p>
      <w:pPr>
        <w:spacing w:after="0" w:line="328"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3420" w:type="dxa"/>
            <w:vAlign w:val="bottom"/>
          </w:tcPr>
          <w:p>
            <w:pPr>
              <w:jc w:val="center"/>
              <w:ind w:right="16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18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001-37635</w:t>
            </w:r>
          </w:p>
        </w:tc>
        <w:tc>
          <w:tcPr>
            <w:tcW w:w="2700" w:type="dxa"/>
            <w:vAlign w:val="bottom"/>
          </w:tcPr>
          <w:p>
            <w:pPr>
              <w:jc w:val="center"/>
              <w:ind w:left="1439"/>
              <w:spacing w:after="0"/>
              <w:rPr>
                <w:sz w:val="20"/>
                <w:szCs w:val="20"/>
                <w:color w:val="auto"/>
              </w:rPr>
            </w:pPr>
            <w:r>
              <w:rPr>
                <w:rFonts w:ascii="Times New Roman" w:cs="Times New Roman" w:eastAsia="Times New Roman" w:hAnsi="Times New Roman"/>
                <w:sz w:val="16"/>
                <w:szCs w:val="16"/>
                <w:b w:val="1"/>
                <w:bCs w:val="1"/>
                <w:color w:val="auto"/>
              </w:rPr>
              <w:t>45-4241907</w:t>
            </w:r>
          </w:p>
        </w:tc>
        <w:tc>
          <w:tcPr>
            <w:tcW w:w="0" w:type="dxa"/>
            <w:vAlign w:val="bottom"/>
          </w:tcPr>
          <w:p>
            <w:pPr>
              <w:spacing w:after="0"/>
              <w:rPr>
                <w:sz w:val="1"/>
                <w:szCs w:val="1"/>
                <w:color w:val="auto"/>
              </w:rPr>
            </w:pPr>
          </w:p>
        </w:tc>
      </w:tr>
      <w:tr>
        <w:trPr>
          <w:trHeight w:val="158"/>
        </w:trPr>
        <w:tc>
          <w:tcPr>
            <w:tcW w:w="3420" w:type="dxa"/>
            <w:vAlign w:val="bottom"/>
          </w:tcPr>
          <w:p>
            <w:pPr>
              <w:jc w:val="center"/>
              <w:ind w:right="1639"/>
              <w:spacing w:after="0" w:line="158" w:lineRule="exact"/>
              <w:rPr>
                <w:sz w:val="20"/>
                <w:szCs w:val="20"/>
                <w:color w:val="auto"/>
              </w:rPr>
            </w:pPr>
            <w:r>
              <w:rPr>
                <w:rFonts w:ascii="Times New Roman" w:cs="Times New Roman" w:eastAsia="Times New Roman" w:hAnsi="Times New Roman"/>
                <w:sz w:val="16"/>
                <w:szCs w:val="16"/>
                <w:color w:val="auto"/>
              </w:rPr>
              <w:t>(State or other jurisdiction</w:t>
            </w:r>
          </w:p>
        </w:tc>
        <w:tc>
          <w:tcPr>
            <w:tcW w:w="2180" w:type="dxa"/>
            <w:vAlign w:val="bottom"/>
          </w:tcPr>
          <w:p>
            <w:pPr>
              <w:jc w:val="center"/>
              <w:ind w:right="379"/>
              <w:spacing w:after="0" w:line="158" w:lineRule="exact"/>
              <w:rPr>
                <w:sz w:val="20"/>
                <w:szCs w:val="20"/>
                <w:color w:val="auto"/>
              </w:rPr>
            </w:pPr>
            <w:r>
              <w:rPr>
                <w:rFonts w:ascii="Times New Roman" w:cs="Times New Roman" w:eastAsia="Times New Roman" w:hAnsi="Times New Roman"/>
                <w:sz w:val="16"/>
                <w:szCs w:val="16"/>
                <w:color w:val="auto"/>
              </w:rPr>
              <w:t>(Commission</w:t>
            </w:r>
          </w:p>
        </w:tc>
        <w:tc>
          <w:tcPr>
            <w:tcW w:w="2700" w:type="dxa"/>
            <w:vAlign w:val="bottom"/>
          </w:tcPr>
          <w:p>
            <w:pPr>
              <w:jc w:val="center"/>
              <w:ind w:left="1439"/>
              <w:spacing w:after="0" w:line="158" w:lineRule="exact"/>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10"/>
        </w:trPr>
        <w:tc>
          <w:tcPr>
            <w:tcW w:w="3420" w:type="dxa"/>
            <w:vAlign w:val="bottom"/>
          </w:tcPr>
          <w:p>
            <w:pPr>
              <w:jc w:val="center"/>
              <w:ind w:right="1639"/>
              <w:spacing w:after="0"/>
              <w:rPr>
                <w:sz w:val="20"/>
                <w:szCs w:val="20"/>
                <w:color w:val="auto"/>
              </w:rPr>
            </w:pPr>
            <w:r>
              <w:rPr>
                <w:rFonts w:ascii="Times New Roman" w:cs="Times New Roman" w:eastAsia="Times New Roman" w:hAnsi="Times New Roman"/>
                <w:sz w:val="16"/>
                <w:szCs w:val="16"/>
                <w:color w:val="auto"/>
              </w:rPr>
              <w:t>of incorporation)</w:t>
            </w:r>
          </w:p>
        </w:tc>
        <w:tc>
          <w:tcPr>
            <w:tcW w:w="218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rPr>
              <w:t>File Number)</w:t>
            </w:r>
          </w:p>
        </w:tc>
        <w:tc>
          <w:tcPr>
            <w:tcW w:w="2700" w:type="dxa"/>
            <w:vAlign w:val="bottom"/>
          </w:tcPr>
          <w:p>
            <w:pPr>
              <w:jc w:val="center"/>
              <w:ind w:left="1419"/>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215"/>
        </w:trPr>
        <w:tc>
          <w:tcPr>
            <w:tcW w:w="3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200 Broadway, 3rd Floor</w:t>
            </w:r>
          </w:p>
        </w:tc>
        <w:tc>
          <w:tcPr>
            <w:tcW w:w="2180" w:type="dxa"/>
            <w:vAlign w:val="bottom"/>
          </w:tcPr>
          <w:p>
            <w:pPr>
              <w:spacing w:after="0"/>
              <w:rPr>
                <w:sz w:val="18"/>
                <w:szCs w:val="18"/>
                <w:color w:val="auto"/>
              </w:rPr>
            </w:pPr>
          </w:p>
        </w:tc>
        <w:tc>
          <w:tcPr>
            <w:tcW w:w="2700" w:type="dxa"/>
            <w:vAlign w:val="bottom"/>
            <w:vMerge w:val="restart"/>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10038</w:t>
            </w:r>
          </w:p>
        </w:tc>
        <w:tc>
          <w:tcPr>
            <w:tcW w:w="0" w:type="dxa"/>
            <w:vAlign w:val="bottom"/>
          </w:tcPr>
          <w:p>
            <w:pPr>
              <w:spacing w:after="0"/>
              <w:rPr>
                <w:sz w:val="1"/>
                <w:szCs w:val="1"/>
                <w:color w:val="auto"/>
              </w:rPr>
            </w:pPr>
          </w:p>
        </w:tc>
      </w:tr>
      <w:tr>
        <w:trPr>
          <w:trHeight w:val="158"/>
        </w:trPr>
        <w:tc>
          <w:tcPr>
            <w:tcW w:w="34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2180" w:type="dxa"/>
            <w:vAlign w:val="bottom"/>
          </w:tcPr>
          <w:p>
            <w:pPr>
              <w:spacing w:after="0"/>
              <w:rPr>
                <w:sz w:val="13"/>
                <w:szCs w:val="13"/>
                <w:color w:val="auto"/>
              </w:rPr>
            </w:pP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180" w:type="dxa"/>
            <w:vAlign w:val="bottom"/>
          </w:tcPr>
          <w:p>
            <w:pPr>
              <w:spacing w:after="0"/>
              <w:rPr>
                <w:sz w:val="18"/>
                <w:szCs w:val="18"/>
                <w:color w:val="auto"/>
              </w:rPr>
            </w:pPr>
          </w:p>
        </w:tc>
        <w:tc>
          <w:tcPr>
            <w:tcW w:w="27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bl>
    <w:p>
      <w:pPr>
        <w:spacing w:after="0" w:line="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(212) 332-3241</w:t>
      </w:r>
    </w:p>
    <w:p>
      <w:pPr>
        <w:spacing w:after="0" w:line="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6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6" w:lineRule="exact"/>
        <w:rPr>
          <w:sz w:val="24"/>
          <w:szCs w:val="24"/>
          <w:color w:val="auto"/>
        </w:rPr>
      </w:pPr>
    </w:p>
    <w:tbl>
      <w:tblPr>
        <w:tblLayout w:type="fixed"/>
        <w:tblInd w:w="1120" w:type="dxa"/>
        <w:tblCellMar>
          <w:top w:w="0" w:type="dxa"/>
          <w:left w:w="0" w:type="dxa"/>
          <w:bottom w:w="0" w:type="dxa"/>
          <w:right w:w="0" w:type="dxa"/>
        </w:tblCellMar>
      </w:tblPr>
      <w:tr>
        <w:trPr>
          <w:trHeight w:val="156"/>
        </w:trPr>
        <w:tc>
          <w:tcPr>
            <w:tcW w:w="26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26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Trading Symbol(s)</w:t>
            </w:r>
          </w:p>
        </w:tc>
        <w:tc>
          <w:tcPr>
            <w:tcW w:w="2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Name of each exchange on which registered:</w:t>
            </w:r>
          </w:p>
        </w:tc>
      </w:tr>
      <w:tr>
        <w:trPr>
          <w:trHeight w:val="160"/>
        </w:trPr>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Common Stock, Par Value $0.0001 Per Share</w:t>
            </w:r>
          </w:p>
        </w:tc>
        <w:tc>
          <w:tcPr>
            <w:tcW w:w="120" w:type="dxa"/>
            <w:vAlign w:val="bottom"/>
          </w:tcPr>
          <w:p>
            <w:pPr>
              <w:spacing w:after="0"/>
              <w:rPr>
                <w:sz w:val="13"/>
                <w:szCs w:val="13"/>
                <w:color w:val="auto"/>
              </w:rPr>
            </w:pPr>
          </w:p>
        </w:tc>
        <w:tc>
          <w:tcPr>
            <w:tcW w:w="2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AXSM</w:t>
            </w:r>
          </w:p>
        </w:tc>
        <w:tc>
          <w:tcPr>
            <w:tcW w:w="100" w:type="dxa"/>
            <w:vAlign w:val="bottom"/>
          </w:tcPr>
          <w:p>
            <w:pPr>
              <w:spacing w:after="0"/>
              <w:rPr>
                <w:sz w:val="13"/>
                <w:szCs w:val="13"/>
                <w:color w:val="auto"/>
              </w:rPr>
            </w:pPr>
          </w:p>
        </w:tc>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94615</wp:posOffset>
            </wp:positionV>
            <wp:extent cx="16065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6550" cy="7620"/>
                    </a:xfrm>
                    <a:prstGeom prst="rect">
                      <a:avLst/>
                    </a:prstGeom>
                    <a:noFill/>
                  </pic:spPr>
                </pic:pic>
              </a:graphicData>
            </a:graphic>
          </wp:anchor>
        </w:drawing>
      </w:r>
    </w:p>
    <w:p>
      <w:pPr>
        <w:spacing w:after="0" w:line="307" w:lineRule="exact"/>
        <w:rPr>
          <w:sz w:val="24"/>
          <w:szCs w:val="24"/>
          <w:color w:val="auto"/>
        </w:rPr>
      </w:pPr>
    </w:p>
    <w:p>
      <w:pPr>
        <w:ind w:right="200"/>
        <w:spacing w:after="0"/>
        <w:rPr>
          <w:sz w:val="20"/>
          <w:szCs w:val="20"/>
          <w:color w:val="auto"/>
        </w:rPr>
      </w:pPr>
      <w:r>
        <w:rPr>
          <w:rFonts w:ascii="Times New Roman" w:cs="Times New Roman" w:eastAsia="Times New Roman" w:hAnsi="Times New Roman"/>
          <w:sz w:val="16"/>
          <w:szCs w:val="16"/>
          <w:color w:val="auto"/>
        </w:rPr>
        <w:t>Check the appropriate box below if the Form 8-K is intended to simultaneously satisfy the filing obligation of the registrant under any of the following provisions:</w:t>
      </w:r>
    </w:p>
    <w:p>
      <w:pPr>
        <w:spacing w:after="0" w:line="46" w:lineRule="exact"/>
        <w:rPr>
          <w:sz w:val="24"/>
          <w:szCs w:val="24"/>
          <w:color w:val="auto"/>
        </w:rPr>
      </w:pPr>
    </w:p>
    <w:p>
      <w:pPr>
        <w:ind w:left="740" w:hanging="730"/>
        <w:spacing w:after="0"/>
        <w:tabs>
          <w:tab w:leader="none" w:pos="7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1" w:lineRule="exact"/>
        <w:rPr>
          <w:rFonts w:ascii="MS PGothic" w:cs="MS PGothic" w:eastAsia="MS PGothic" w:hAnsi="MS PGothic"/>
          <w:sz w:val="16"/>
          <w:szCs w:val="16"/>
          <w:color w:val="auto"/>
        </w:rPr>
      </w:pPr>
    </w:p>
    <w:p>
      <w:pPr>
        <w:ind w:left="740" w:hanging="730"/>
        <w:spacing w:after="0"/>
        <w:tabs>
          <w:tab w:leader="none" w:pos="7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71" w:lineRule="exact"/>
        <w:rPr>
          <w:rFonts w:ascii="MS PGothic" w:cs="MS PGothic" w:eastAsia="MS PGothic" w:hAnsi="MS PGothic"/>
          <w:sz w:val="16"/>
          <w:szCs w:val="16"/>
          <w:color w:val="auto"/>
        </w:rPr>
      </w:pPr>
    </w:p>
    <w:p>
      <w:pPr>
        <w:ind w:left="740" w:hanging="730"/>
        <w:spacing w:after="0"/>
        <w:tabs>
          <w:tab w:leader="none" w:pos="7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1" w:lineRule="exact"/>
        <w:rPr>
          <w:rFonts w:ascii="MS PGothic" w:cs="MS PGothic" w:eastAsia="MS PGothic" w:hAnsi="MS PGothic"/>
          <w:sz w:val="16"/>
          <w:szCs w:val="16"/>
          <w:color w:val="auto"/>
        </w:rPr>
      </w:pPr>
    </w:p>
    <w:p>
      <w:pPr>
        <w:ind w:left="740" w:hanging="730"/>
        <w:spacing w:after="0"/>
        <w:tabs>
          <w:tab w:leader="none" w:pos="7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32" w:lineRule="exact"/>
        <w:rPr>
          <w:sz w:val="24"/>
          <w:szCs w:val="24"/>
          <w:color w:val="auto"/>
        </w:rPr>
      </w:pPr>
    </w:p>
    <w:p>
      <w:pPr>
        <w:ind w:right="320"/>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97" w:lineRule="exact"/>
        <w:rPr>
          <w:sz w:val="24"/>
          <w:szCs w:val="24"/>
          <w:color w:val="auto"/>
        </w:rPr>
      </w:pPr>
    </w:p>
    <w:p>
      <w:pPr>
        <w:spacing w:after="0" w:line="19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64103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03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89535</wp:posOffset>
            </wp:positionV>
            <wp:extent cx="6410325" cy="31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0325" cy="311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429260</wp:posOffset>
            </wp:positionV>
            <wp:extent cx="6410325"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0325" cy="22860"/>
                    </a:xfrm>
                    <a:prstGeom prst="rect">
                      <a:avLst/>
                    </a:prstGeom>
                    <a:noFill/>
                  </pic:spPr>
                </pic:pic>
              </a:graphicData>
            </a:graphic>
          </wp:anchor>
        </w:drawing>
      </w:r>
    </w:p>
    <w:p>
      <w:pPr>
        <w:sectPr>
          <w:pgSz w:w="11900" w:h="16838" w:orient="portrait"/>
          <w:cols w:equalWidth="0" w:num="1">
            <w:col w:w="9980"/>
          </w:cols>
          <w:pgMar w:left="900" w:top="349" w:right="10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36" w:lineRule="exact"/>
        <w:rPr>
          <w:sz w:val="20"/>
          <w:szCs w:val="20"/>
          <w:color w:val="auto"/>
        </w:rPr>
      </w:pPr>
    </w:p>
    <w:p>
      <w:pPr>
        <w:ind w:right="120" w:firstLine="584"/>
        <w:spacing w:after="0"/>
        <w:rPr>
          <w:sz w:val="20"/>
          <w:szCs w:val="20"/>
          <w:color w:val="auto"/>
        </w:rPr>
      </w:pPr>
      <w:r>
        <w:rPr>
          <w:rFonts w:ascii="Times New Roman" w:cs="Times New Roman" w:eastAsia="Times New Roman" w:hAnsi="Times New Roman"/>
          <w:sz w:val="16"/>
          <w:szCs w:val="16"/>
          <w:color w:val="auto"/>
        </w:rPr>
        <w:t>On November 7, 2019, Axsome Therapeutics, Inc. updated its presentation slide deck. A copy of the presentation slide deck is attached hereto as Exhibit 99.1 and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32" w:lineRule="exact"/>
        <w:rPr>
          <w:sz w:val="20"/>
          <w:szCs w:val="20"/>
          <w:color w:val="auto"/>
        </w:rPr>
      </w:pPr>
    </w:p>
    <w:p>
      <w:pPr>
        <w:ind w:left="800" w:hanging="790"/>
        <w:spacing w:after="0"/>
        <w:tabs>
          <w:tab w:leader="none" w:pos="80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540" w:type="dxa"/>
            <w:vAlign w:val="bottom"/>
          </w:tcPr>
          <w:p>
            <w:pPr>
              <w:spacing w:after="0"/>
              <w:rPr>
                <w:sz w:val="14"/>
                <w:szCs w:val="14"/>
                <w:color w:val="auto"/>
              </w:rPr>
            </w:pPr>
          </w:p>
        </w:tc>
        <w:tc>
          <w:tcPr>
            <w:tcW w:w="6940" w:type="dxa"/>
            <w:vAlign w:val="bottom"/>
          </w:tcPr>
          <w:p>
            <w:pPr>
              <w:jc w:val="right"/>
              <w:ind w:right="3855"/>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0" w:type="dxa"/>
            <w:vAlign w:val="bottom"/>
          </w:tcPr>
          <w:p>
            <w:pPr>
              <w:spacing w:after="0"/>
              <w:rPr>
                <w:sz w:val="14"/>
                <w:szCs w:val="14"/>
                <w:color w:val="auto"/>
              </w:rPr>
            </w:pPr>
          </w:p>
        </w:tc>
      </w:tr>
      <w:tr>
        <w:trPr>
          <w:trHeight w:val="296"/>
        </w:trPr>
        <w:tc>
          <w:tcPr>
            <w:tcW w:w="300" w:type="dxa"/>
            <w:vAlign w:val="bottom"/>
          </w:tcPr>
          <w:p>
            <w:pPr>
              <w:spacing w:after="0"/>
              <w:rPr>
                <w:sz w:val="24"/>
                <w:szCs w:val="24"/>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99.1</w:t>
            </w:r>
          </w:p>
        </w:tc>
        <w:tc>
          <w:tcPr>
            <w:tcW w:w="280" w:type="dxa"/>
            <w:vAlign w:val="bottom"/>
          </w:tcPr>
          <w:p>
            <w:pPr>
              <w:spacing w:after="0"/>
              <w:rPr>
                <w:sz w:val="24"/>
                <w:szCs w:val="24"/>
                <w:color w:val="auto"/>
              </w:rPr>
            </w:pPr>
          </w:p>
        </w:tc>
        <w:tc>
          <w:tcPr>
            <w:tcW w:w="1540" w:type="dxa"/>
            <w:vAlign w:val="bottom"/>
            <w:tcBorders>
              <w:top w:val="single" w:sz="8" w:color="auto"/>
              <w:bottom w:val="single" w:sz="8" w:color="0000EE"/>
            </w:tcBorders>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Corporate Presentation.</w:t>
              </w:r>
            </w:hyperlink>
          </w:p>
        </w:tc>
        <w:tc>
          <w:tcPr>
            <w:tcW w:w="6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772"/>
        </w:trPr>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gridSpan w:val="2"/>
          </w:tcPr>
          <w:p>
            <w:pPr>
              <w:jc w:val="right"/>
              <w:ind w:right="4935"/>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24"/>
                <w:szCs w:val="24"/>
                <w:color w:val="auto"/>
              </w:rPr>
            </w:pPr>
          </w:p>
        </w:tc>
      </w:tr>
      <w:tr>
        <w:trPr>
          <w:trHeight w:val="647"/>
        </w:trPr>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108" w:right="8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36" w:lineRule="exact"/>
        <w:rPr>
          <w:sz w:val="20"/>
          <w:szCs w:val="20"/>
          <w:color w:val="auto"/>
        </w:rPr>
      </w:pPr>
    </w:p>
    <w:p>
      <w:pPr>
        <w:ind w:right="260" w:firstLine="584"/>
        <w:spacing w:after="0"/>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6720" w:type="dxa"/>
            <w:vAlign w:val="bottom"/>
            <w:gridSpan w:val="3"/>
          </w:tcPr>
          <w:p>
            <w:pPr>
              <w:ind w:left="1700"/>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Dated: November 7, 2019</w:t>
            </w:r>
          </w:p>
        </w:tc>
        <w:tc>
          <w:tcPr>
            <w:tcW w:w="21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By:</w:t>
            </w: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 Herriot Tabuteau, M.D.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360" w:type="dxa"/>
            <w:vAlign w:val="bottom"/>
          </w:tcPr>
          <w:p>
            <w:pPr>
              <w:spacing w:after="0"/>
              <w:rPr>
                <w:sz w:val="2"/>
                <w:szCs w:val="2"/>
                <w:color w:val="auto"/>
              </w:rPr>
            </w:pPr>
          </w:p>
        </w:tc>
        <w:tc>
          <w:tcPr>
            <w:tcW w:w="2100" w:type="dxa"/>
            <w:vAlign w:val="bottom"/>
            <w:vMerge w:val="restart"/>
          </w:tcPr>
          <w:p>
            <w:pPr>
              <w:ind w:left="1700"/>
              <w:spacing w:after="0" w:line="171" w:lineRule="exact"/>
              <w:rPr>
                <w:sz w:val="20"/>
                <w:szCs w:val="20"/>
                <w:color w:val="auto"/>
              </w:rPr>
            </w:pPr>
            <w:r>
              <w:rPr>
                <w:rFonts w:ascii="Times New Roman" w:cs="Times New Roman" w:eastAsia="Times New Roman" w:hAnsi="Times New Roman"/>
                <w:sz w:val="16"/>
                <w:szCs w:val="16"/>
                <w:color w:val="auto"/>
                <w:w w:val="88"/>
              </w:rPr>
              <w:t>Name:</w:t>
            </w:r>
          </w:p>
        </w:tc>
        <w:tc>
          <w:tcPr>
            <w:tcW w:w="4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58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Herriot Tabuteau, M.D.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21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Title:</w:t>
            </w:r>
          </w:p>
        </w:tc>
        <w:tc>
          <w:tcPr>
            <w:tcW w:w="4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360" w:type="dxa"/>
            <w:vAlign w:val="bottom"/>
          </w:tcPr>
          <w:p>
            <w:pPr>
              <w:spacing w:after="0"/>
              <w:rPr>
                <w:sz w:val="23"/>
                <w:szCs w:val="23"/>
                <w:color w:val="auto"/>
              </w:rPr>
            </w:pPr>
          </w:p>
        </w:tc>
        <w:tc>
          <w:tcPr>
            <w:tcW w:w="2100" w:type="dxa"/>
            <w:vAlign w:val="bottom"/>
          </w:tcPr>
          <w:p>
            <w:pPr>
              <w:ind w:left="166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7"/>
        </w:trPr>
        <w:tc>
          <w:tcPr>
            <w:tcW w:w="33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00"/>
          </w:cols>
          <w:pgMar w:left="900" w:top="108" w:right="899" w:bottom="1440" w:gutter="0" w:footer="0" w:header="0"/>
        </w:sectPr>
      </w:pPr>
    </w:p>
    <w:bookmarkStart w:id="3" w:name="page4"/>
    <w:bookmarkEnd w:id="3"/>
    <w:p>
      <w:pPr>
        <w:ind w:left="940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18415</wp:posOffset>
            </wp:positionV>
            <wp:extent cx="7005320" cy="5298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0" w:num="1">
            <w:col w:w="10240"/>
          </w:cols>
          <w:pgMar w:left="1440" w:top="121" w:right="2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343535</wp:posOffset>
            </wp:positionH>
            <wp:positionV relativeFrom="page">
              <wp:posOffset>5363845</wp:posOffset>
            </wp:positionV>
            <wp:extent cx="6873875" cy="22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7387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5320" cy="5298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5320" cy="52984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2019-12-28T02:22:24Z</dcterms:created>
  <dcterms:modified xsi:type="dcterms:W3CDTF">2019-12-28T02:22:24Z</dcterms:modified>
</cp:coreProperties>
</file>